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80" w:rsidRDefault="00CB7380">
      <w:pPr>
        <w:tabs>
          <w:tab w:val="left" w:pos="7088"/>
        </w:tabs>
        <w:spacing w:line="360" w:lineRule="atLeast"/>
      </w:pPr>
      <w:r>
        <w:rPr>
          <w:noProof/>
        </w:rPr>
        <w:pict>
          <v:rect id="_x0000_s1027" style="position:absolute;margin-left:-5.75pt;margin-top:-1.2pt;width:548.4pt;height:750.5pt;z-index:251654656" o:allowincell="f" filled="f" strokecolor="red" strokeweight="7pt"/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8.65pt;margin-top:4.8pt;width:138pt;height:54pt;z-index:251655680" o:allowincell="f" stroked="f">
            <v:textbox style="mso-next-textbox:#_x0000_s1031" inset=",0">
              <w:txbxContent>
                <w:p w:rsidR="00CB7380" w:rsidRDefault="00CB7380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margin-left:184.9pt;margin-top:1.05pt;width:177.75pt;height:39.75pt;z-index:251653632" o:allowincell="f" filled="f" stroked="f">
            <v:textbox style="mso-next-textbox:#_x0000_s1026">
              <w:txbxContent>
                <w:p w:rsidR="00CB7380" w:rsidRDefault="00CB7380" w:rsidP="0024665F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:rsidR="00CB7380" w:rsidRDefault="00CB7380" w:rsidP="0024665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gem. GefStoffV</w:t>
                  </w:r>
                </w:p>
              </w:txbxContent>
            </v:textbox>
          </v:shape>
        </w:pict>
      </w:r>
      <w:r>
        <w:t>Nummer:</w:t>
      </w:r>
      <w:r w:rsidR="00466AE0">
        <w:t xml:space="preserve"> </w:t>
      </w:r>
      <w:r w:rsidR="00466AE0" w:rsidRPr="00466AE0">
        <w:rPr>
          <w:b/>
          <w:bCs/>
          <w:color w:val="FF0000"/>
          <w:szCs w:val="24"/>
        </w:rPr>
        <w:t>G1-00</w:t>
      </w:r>
      <w:r>
        <w:tab/>
        <w:t xml:space="preserve">Betrieb: </w:t>
      </w:r>
      <w:bookmarkStart w:id="0" w:name="_GoBack"/>
      <w:bookmarkEnd w:id="0"/>
    </w:p>
    <w:p w:rsidR="00CB7380" w:rsidRDefault="004C0525">
      <w:r>
        <w:t>Bearbeitungsstand</w:t>
      </w:r>
      <w:r w:rsidR="00CB7380">
        <w:t>:</w:t>
      </w:r>
      <w:r w:rsidR="00AA633F">
        <w:t xml:space="preserve"> </w:t>
      </w:r>
      <w:r w:rsidR="005924CA">
        <w:t>09</w:t>
      </w:r>
      <w:r w:rsidR="00AA633F">
        <w:t>/</w:t>
      </w:r>
      <w:r w:rsidR="005924CA">
        <w:t>12</w:t>
      </w:r>
    </w:p>
    <w:p w:rsidR="004C0525" w:rsidRDefault="004C0525"/>
    <w:p w:rsidR="00CB7380" w:rsidRDefault="00CB7380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24" w:space="0" w:color="FF0000"/>
          <w:bottom w:val="single" w:sz="24" w:space="0" w:color="FF0000"/>
          <w:insideH w:val="single" w:sz="2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608"/>
        <w:gridCol w:w="1118"/>
      </w:tblGrid>
      <w:tr w:rsidR="00CB7380" w:rsidTr="009B6FF9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:rsidR="00CB7380" w:rsidRPr="009B6FF9" w:rsidRDefault="00CB7380">
            <w:pPr>
              <w:spacing w:line="360" w:lineRule="atLeast"/>
            </w:pPr>
          </w:p>
        </w:tc>
        <w:tc>
          <w:tcPr>
            <w:tcW w:w="8608" w:type="dxa"/>
          </w:tcPr>
          <w:p w:rsidR="00CB7380" w:rsidRPr="009B6FF9" w:rsidRDefault="00CB7380">
            <w:pPr>
              <w:pStyle w:val="berschrift2"/>
              <w:jc w:val="center"/>
              <w:rPr>
                <w:b/>
                <w:color w:val="auto"/>
              </w:rPr>
            </w:pPr>
            <w:r w:rsidRPr="009B6FF9">
              <w:rPr>
                <w:b/>
                <w:color w:val="auto"/>
              </w:rPr>
              <w:t xml:space="preserve">1. </w:t>
            </w:r>
            <w:r w:rsidRPr="009B6FF9">
              <w:rPr>
                <w:b/>
                <w:caps/>
                <w:color w:val="auto"/>
              </w:rPr>
              <w:t>Gefahrstoffbezeichnung</w:t>
            </w:r>
          </w:p>
        </w:tc>
        <w:tc>
          <w:tcPr>
            <w:tcW w:w="1118" w:type="dxa"/>
          </w:tcPr>
          <w:p w:rsidR="00CB7380" w:rsidRPr="009B6FF9" w:rsidRDefault="00CB7380">
            <w:pPr>
              <w:spacing w:line="360" w:lineRule="atLeast"/>
            </w:pP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:rsidR="00454633" w:rsidRPr="009B6FF9" w:rsidRDefault="00454633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00714F"/>
        </w:tc>
        <w:tc>
          <w:tcPr>
            <w:tcW w:w="1118" w:type="dxa"/>
          </w:tcPr>
          <w:p w:rsidR="00454633" w:rsidRPr="009B6FF9" w:rsidRDefault="00454633" w:rsidP="00454633">
            <w:pPr>
              <w:spacing w:before="60" w:after="60"/>
              <w:jc w:val="center"/>
            </w:pP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:rsidR="00454633" w:rsidRPr="009B6FF9" w:rsidRDefault="00454633">
            <w:pPr>
              <w:spacing w:line="360" w:lineRule="atLeast"/>
            </w:pPr>
          </w:p>
        </w:tc>
        <w:tc>
          <w:tcPr>
            <w:tcW w:w="8608" w:type="dxa"/>
          </w:tcPr>
          <w:p w:rsidR="00454633" w:rsidRPr="009B6FF9" w:rsidRDefault="00454633">
            <w:pPr>
              <w:pStyle w:val="berschrift3"/>
              <w:rPr>
                <w:color w:val="auto"/>
              </w:rPr>
            </w:pPr>
            <w:r w:rsidRPr="009B6FF9">
              <w:rPr>
                <w:color w:val="auto"/>
              </w:rPr>
              <w:t xml:space="preserve">2. </w:t>
            </w:r>
            <w:r w:rsidRPr="009B6FF9">
              <w:rPr>
                <w:caps/>
                <w:color w:val="auto"/>
              </w:rPr>
              <w:t>Gefahren für Mensch und Umwelt</w:t>
            </w:r>
          </w:p>
        </w:tc>
        <w:tc>
          <w:tcPr>
            <w:tcW w:w="1118" w:type="dxa"/>
          </w:tcPr>
          <w:p w:rsidR="00454633" w:rsidRPr="009B6FF9" w:rsidRDefault="00454633">
            <w:pPr>
              <w:spacing w:line="360" w:lineRule="atLeast"/>
            </w:pP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:rsidR="00454633" w:rsidRPr="009B6FF9" w:rsidRDefault="00454633" w:rsidP="0024665F">
            <w:pPr>
              <w:rPr>
                <w:b/>
                <w:noProof/>
                <w:sz w:val="20"/>
              </w:rPr>
            </w:pPr>
          </w:p>
        </w:tc>
        <w:tc>
          <w:tcPr>
            <w:tcW w:w="8608" w:type="dxa"/>
          </w:tcPr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00714F"/>
        </w:tc>
        <w:tc>
          <w:tcPr>
            <w:tcW w:w="1118" w:type="dxa"/>
          </w:tcPr>
          <w:p w:rsidR="00454633" w:rsidRPr="009B6FF9" w:rsidRDefault="00454633" w:rsidP="00454633">
            <w:pPr>
              <w:spacing w:before="60" w:after="60"/>
              <w:jc w:val="center"/>
            </w:pP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3"/>
          </w:tcPr>
          <w:p w:rsidR="00454633" w:rsidRPr="009B6FF9" w:rsidRDefault="00454633">
            <w:pPr>
              <w:pStyle w:val="berschrift3"/>
              <w:rPr>
                <w:color w:val="auto"/>
              </w:rPr>
            </w:pPr>
            <w:r w:rsidRPr="009B6FF9">
              <w:rPr>
                <w:color w:val="auto"/>
              </w:rPr>
              <w:t xml:space="preserve">3. </w:t>
            </w:r>
            <w:r w:rsidRPr="009B6FF9">
              <w:rPr>
                <w:caps/>
                <w:color w:val="auto"/>
              </w:rPr>
              <w:t>Schutzmassnahmen und Verhaltensregeln</w:t>
            </w: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:rsidR="00454633" w:rsidRPr="009B6FF9" w:rsidRDefault="00454633" w:rsidP="00454633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00714F"/>
        </w:tc>
        <w:tc>
          <w:tcPr>
            <w:tcW w:w="1118" w:type="dxa"/>
          </w:tcPr>
          <w:p w:rsidR="00454633" w:rsidRPr="009B6FF9" w:rsidRDefault="00454633" w:rsidP="00454633">
            <w:pPr>
              <w:spacing w:before="60" w:after="60"/>
              <w:jc w:val="center"/>
            </w:pP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3"/>
          </w:tcPr>
          <w:p w:rsidR="00454633" w:rsidRPr="009B6FF9" w:rsidRDefault="00454633">
            <w:pPr>
              <w:pStyle w:val="berschrift3"/>
              <w:rPr>
                <w:color w:val="auto"/>
              </w:rPr>
            </w:pPr>
            <w:r w:rsidRPr="009B6FF9">
              <w:rPr>
                <w:color w:val="auto"/>
              </w:rPr>
              <w:t xml:space="preserve">4. </w:t>
            </w:r>
            <w:r w:rsidRPr="009B6FF9">
              <w:rPr>
                <w:caps/>
                <w:color w:val="auto"/>
              </w:rPr>
              <w:t>Verhalten im Gefahrfall</w:t>
            </w: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:rsidR="00454633" w:rsidRPr="009B6FF9" w:rsidRDefault="00454633" w:rsidP="00454633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00714F"/>
        </w:tc>
        <w:tc>
          <w:tcPr>
            <w:tcW w:w="1118" w:type="dxa"/>
          </w:tcPr>
          <w:p w:rsidR="00454633" w:rsidRPr="009B6FF9" w:rsidRDefault="00454633" w:rsidP="00454633">
            <w:pPr>
              <w:spacing w:before="60" w:after="60"/>
              <w:jc w:val="center"/>
            </w:pP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3"/>
          </w:tcPr>
          <w:p w:rsidR="00454633" w:rsidRPr="009B6FF9" w:rsidRDefault="00454633">
            <w:pPr>
              <w:pStyle w:val="berschrift3"/>
              <w:rPr>
                <w:color w:val="auto"/>
              </w:rPr>
            </w:pPr>
            <w:r w:rsidRPr="009B6FF9">
              <w:rPr>
                <w:color w:val="auto"/>
              </w:rPr>
              <w:t xml:space="preserve">5. </w:t>
            </w:r>
            <w:r w:rsidRPr="009B6FF9">
              <w:rPr>
                <w:caps/>
                <w:color w:val="auto"/>
              </w:rPr>
              <w:t>Erste Hilfe</w:t>
            </w: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:rsidR="00454633" w:rsidRPr="009B6FF9" w:rsidRDefault="00454633" w:rsidP="00454633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9B6FF9" w:rsidRDefault="00454633" w:rsidP="0000714F"/>
        </w:tc>
        <w:tc>
          <w:tcPr>
            <w:tcW w:w="1118" w:type="dxa"/>
          </w:tcPr>
          <w:p w:rsidR="00454633" w:rsidRPr="009B6FF9" w:rsidRDefault="00454633" w:rsidP="00454633">
            <w:pPr>
              <w:spacing w:before="60" w:after="60"/>
              <w:jc w:val="center"/>
            </w:pP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0912" w:type="dxa"/>
            <w:gridSpan w:val="3"/>
          </w:tcPr>
          <w:p w:rsidR="00454633" w:rsidRPr="009B6FF9" w:rsidRDefault="00454633">
            <w:pPr>
              <w:pStyle w:val="berschrift3"/>
              <w:rPr>
                <w:color w:val="auto"/>
              </w:rPr>
            </w:pPr>
            <w:r w:rsidRPr="009B6FF9">
              <w:rPr>
                <w:color w:val="auto"/>
              </w:rPr>
              <w:t xml:space="preserve">6. </w:t>
            </w:r>
            <w:r w:rsidRPr="009B6FF9">
              <w:rPr>
                <w:caps/>
                <w:color w:val="auto"/>
              </w:rPr>
              <w:t>Sachgerechte Entsorgung</w:t>
            </w:r>
          </w:p>
        </w:tc>
      </w:tr>
      <w:tr w:rsidR="00454633" w:rsidTr="009B6FF9">
        <w:tblPrEx>
          <w:tblCellMar>
            <w:top w:w="0" w:type="dxa"/>
            <w:bottom w:w="0" w:type="dxa"/>
          </w:tblCellMar>
        </w:tblPrEx>
        <w:tc>
          <w:tcPr>
            <w:tcW w:w="1186" w:type="dxa"/>
          </w:tcPr>
          <w:p w:rsidR="00454633" w:rsidRDefault="00454633" w:rsidP="00454633">
            <w:pPr>
              <w:spacing w:before="60" w:after="60"/>
              <w:jc w:val="center"/>
            </w:pPr>
          </w:p>
        </w:tc>
        <w:tc>
          <w:tcPr>
            <w:tcW w:w="8608" w:type="dxa"/>
          </w:tcPr>
          <w:p w:rsidR="00454633" w:rsidRPr="00B80156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F6653A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F6653A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Pr="00F6653A" w:rsidRDefault="00454633" w:rsidP="00454633">
            <w:pPr>
              <w:numPr>
                <w:ilvl w:val="0"/>
                <w:numId w:val="9"/>
              </w:numPr>
              <w:tabs>
                <w:tab w:val="clear" w:pos="720"/>
                <w:tab w:val="num" w:pos="232"/>
              </w:tabs>
              <w:ind w:left="232" w:hanging="284"/>
              <w:rPr>
                <w:sz w:val="21"/>
                <w:szCs w:val="21"/>
              </w:rPr>
            </w:pPr>
          </w:p>
          <w:p w:rsidR="00454633" w:rsidRDefault="00454633" w:rsidP="0000714F"/>
        </w:tc>
        <w:tc>
          <w:tcPr>
            <w:tcW w:w="1118" w:type="dxa"/>
          </w:tcPr>
          <w:p w:rsidR="00454633" w:rsidRDefault="00454633" w:rsidP="00454633">
            <w:pPr>
              <w:spacing w:before="60" w:after="60"/>
              <w:jc w:val="center"/>
            </w:pPr>
          </w:p>
        </w:tc>
      </w:tr>
    </w:tbl>
    <w:p w:rsidR="00CB7380" w:rsidRDefault="00CB7380" w:rsidP="00454633"/>
    <w:p w:rsidR="00CB7380" w:rsidRDefault="00CB7380">
      <w:pPr>
        <w:spacing w:before="60" w:after="60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CB738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CB7380" w:rsidRDefault="00CB7380">
            <w:r>
              <w:t>Nächster</w:t>
            </w:r>
          </w:p>
          <w:p w:rsidR="00CB7380" w:rsidRDefault="00CB7380">
            <w:r>
              <w:t>Überprüfungstermin:</w:t>
            </w:r>
          </w:p>
        </w:tc>
        <w:tc>
          <w:tcPr>
            <w:tcW w:w="5701" w:type="dxa"/>
          </w:tcPr>
          <w:p w:rsidR="00CB7380" w:rsidRDefault="00CB7380"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:rsidR="00CB7380" w:rsidRDefault="00CB7380" w:rsidP="00454633"/>
    <w:sectPr w:rsidR="00CB7380">
      <w:footerReference w:type="default" r:id="rId7"/>
      <w:pgSz w:w="11906" w:h="16838" w:code="9"/>
      <w:pgMar w:top="567" w:right="567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7A6" w:rsidRDefault="006C07A6">
      <w:r>
        <w:separator/>
      </w:r>
    </w:p>
  </w:endnote>
  <w:endnote w:type="continuationSeparator" w:id="0">
    <w:p w:rsidR="006C07A6" w:rsidRDefault="006C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80" w:rsidRDefault="00CB73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7A6" w:rsidRDefault="006C07A6">
      <w:r>
        <w:separator/>
      </w:r>
    </w:p>
  </w:footnote>
  <w:footnote w:type="continuationSeparator" w:id="0">
    <w:p w:rsidR="006C07A6" w:rsidRDefault="006C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2080"/>
    <w:multiLevelType w:val="hybridMultilevel"/>
    <w:tmpl w:val="27BA507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04DE"/>
    <w:multiLevelType w:val="hybridMultilevel"/>
    <w:tmpl w:val="FBB01D4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C6C82"/>
    <w:multiLevelType w:val="hybridMultilevel"/>
    <w:tmpl w:val="000648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4685"/>
    <w:multiLevelType w:val="hybridMultilevel"/>
    <w:tmpl w:val="2828E87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638F"/>
    <w:multiLevelType w:val="hybridMultilevel"/>
    <w:tmpl w:val="C6902DC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2CB0"/>
    <w:multiLevelType w:val="hybridMultilevel"/>
    <w:tmpl w:val="310AD05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1D09EF"/>
    <w:multiLevelType w:val="hybridMultilevel"/>
    <w:tmpl w:val="B2723DA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B264C"/>
    <w:multiLevelType w:val="hybridMultilevel"/>
    <w:tmpl w:val="BDEC8F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525"/>
    <w:rsid w:val="0000714F"/>
    <w:rsid w:val="0016750A"/>
    <w:rsid w:val="0024665F"/>
    <w:rsid w:val="00367DB5"/>
    <w:rsid w:val="00454633"/>
    <w:rsid w:val="00466AE0"/>
    <w:rsid w:val="00485D61"/>
    <w:rsid w:val="004C0525"/>
    <w:rsid w:val="005924CA"/>
    <w:rsid w:val="0067465B"/>
    <w:rsid w:val="006C07A6"/>
    <w:rsid w:val="007C046B"/>
    <w:rsid w:val="008163E9"/>
    <w:rsid w:val="009B6FF9"/>
    <w:rsid w:val="00AA633F"/>
    <w:rsid w:val="00CB7380"/>
    <w:rsid w:val="00F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4CB75F-F3F1-4DB6-8293-9F2DB965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3</cp:revision>
  <cp:lastPrinted>2003-02-08T14:38:00Z</cp:lastPrinted>
  <dcterms:created xsi:type="dcterms:W3CDTF">2021-11-18T13:16:00Z</dcterms:created>
  <dcterms:modified xsi:type="dcterms:W3CDTF">2021-11-18T13:20:00Z</dcterms:modified>
</cp:coreProperties>
</file>