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F648" w14:textId="6D590146" w:rsidR="00E143B9" w:rsidRDefault="0018388F">
      <w:pPr>
        <w:tabs>
          <w:tab w:val="left" w:pos="7655"/>
        </w:tabs>
        <w:spacing w:line="360" w:lineRule="atLeast"/>
        <w:rPr>
          <w:b/>
          <w:bCs/>
          <w:szCs w:val="24"/>
        </w:rPr>
      </w:pPr>
      <w:r>
        <w:rPr>
          <w:b/>
          <w:bCs/>
          <w:noProof/>
          <w:szCs w:val="24"/>
        </w:rPr>
        <w:pict w14:anchorId="250A49FE">
          <v:rect id="_x0000_s1033" style="position:absolute;margin-left:-6.25pt;margin-top:-1.1pt;width:548.5pt;height:747.1pt;z-index:251658240" filled="f" strokecolor="red" strokeweight="7pt"/>
        </w:pict>
      </w:r>
      <w:r>
        <w:rPr>
          <w:b/>
          <w:bCs/>
          <w:noProof/>
          <w:szCs w:val="24"/>
        </w:rPr>
        <w:pict w14:anchorId="16C56932">
          <v:rect id="_x0000_s1032" style="position:absolute;margin-left:184.9pt;margin-top:1.05pt;width:177.75pt;height:39.75pt;z-index:251657216" o:allowincell="f" filled="f" stroked="f" strokeweight="0">
            <v:textbox style="mso-next-textbox:#_x0000_s1032" inset="0,0,0,0">
              <w:txbxContent>
                <w:p w14:paraId="0CF193B5" w14:textId="77777777" w:rsidR="00E143B9" w:rsidRDefault="00E143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ABC495E" w14:textId="77777777" w:rsidR="00E143B9" w:rsidRDefault="00E143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rect>
        </w:pict>
      </w:r>
      <w:r w:rsidR="00E143B9">
        <w:rPr>
          <w:b/>
          <w:bCs/>
          <w:szCs w:val="24"/>
        </w:rPr>
        <w:t xml:space="preserve"> Nummer: G</w:t>
      </w:r>
      <w:r w:rsidR="00E143B9">
        <w:rPr>
          <w:szCs w:val="24"/>
        </w:rPr>
        <w:tab/>
      </w:r>
      <w:r w:rsidR="00E143B9">
        <w:rPr>
          <w:b/>
          <w:bCs/>
          <w:szCs w:val="24"/>
        </w:rPr>
        <w:t>Betrieb:</w:t>
      </w:r>
      <w:r w:rsidR="00E143B9">
        <w:rPr>
          <w:szCs w:val="24"/>
        </w:rPr>
        <w:t xml:space="preserve"> </w:t>
      </w:r>
      <w:r w:rsidR="00E143B9">
        <w:rPr>
          <w:b/>
          <w:bCs/>
          <w:i/>
          <w:iCs/>
          <w:color w:val="FF0000"/>
          <w:szCs w:val="24"/>
        </w:rPr>
        <w:t>Musterbetrieb</w:t>
      </w:r>
    </w:p>
    <w:p w14:paraId="110A012D" w14:textId="6392704F" w:rsidR="00E143B9" w:rsidRDefault="00E143B9">
      <w:pPr>
        <w:rPr>
          <w:szCs w:val="24"/>
        </w:rPr>
      </w:pPr>
      <w:r>
        <w:rPr>
          <w:szCs w:val="24"/>
        </w:rPr>
        <w:t xml:space="preserve"> Bearbeitungsstand: </w:t>
      </w:r>
      <w:r w:rsidR="00887DF1">
        <w:rPr>
          <w:szCs w:val="24"/>
        </w:rPr>
        <w:t>09/23</w:t>
      </w:r>
    </w:p>
    <w:p w14:paraId="47DBC6BB" w14:textId="77777777" w:rsidR="00E143B9" w:rsidRDefault="00E143B9">
      <w:pPr>
        <w:rPr>
          <w:szCs w:val="24"/>
        </w:rPr>
      </w:pPr>
    </w:p>
    <w:p w14:paraId="5563D44A" w14:textId="77777777" w:rsidR="00E143B9" w:rsidRDefault="00E143B9">
      <w:pPr>
        <w:outlineLvl w:val="0"/>
        <w:rPr>
          <w:b/>
          <w:i/>
          <w:color w:val="FF0000"/>
          <w:szCs w:val="24"/>
        </w:rPr>
      </w:pPr>
      <w:r>
        <w:rPr>
          <w:b/>
          <w:bCs/>
          <w:szCs w:val="24"/>
        </w:rPr>
        <w:t xml:space="preserve"> Arbeitsplatz/Tätigkeitsbereich:</w:t>
      </w:r>
      <w:r>
        <w:rPr>
          <w:szCs w:val="24"/>
        </w:rPr>
        <w:t xml:space="preserve"> </w:t>
      </w:r>
      <w:r>
        <w:rPr>
          <w:b/>
          <w:i/>
          <w:color w:val="FF0000"/>
          <w:szCs w:val="24"/>
        </w:rPr>
        <w:t>Musterbereich</w:t>
      </w:r>
    </w:p>
    <w:p w14:paraId="71D40B59" w14:textId="77777777" w:rsidR="00E143B9" w:rsidRDefault="00E143B9">
      <w:pPr>
        <w:rPr>
          <w:b/>
          <w:i/>
          <w:sz w:val="4"/>
        </w:rPr>
      </w:pPr>
    </w:p>
    <w:tbl>
      <w:tblPr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FB44ED" w14:paraId="7B04321B" w14:textId="77777777" w:rsidTr="00FB44ED">
        <w:tc>
          <w:tcPr>
            <w:tcW w:w="10912" w:type="dxa"/>
            <w:gridSpan w:val="3"/>
            <w:tcBorders>
              <w:bottom w:val="single" w:sz="24" w:space="0" w:color="FF0000"/>
            </w:tcBorders>
          </w:tcPr>
          <w:p w14:paraId="6EC447D2" w14:textId="77777777" w:rsidR="00FB44ED" w:rsidRDefault="00FB44ED" w:rsidP="00FB44ED">
            <w:pPr>
              <w:spacing w:line="360" w:lineRule="atLeast"/>
              <w:jc w:val="center"/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Gefahrstoffbezeichnung</w:t>
            </w:r>
          </w:p>
        </w:tc>
      </w:tr>
      <w:tr w:rsidR="00E143B9" w14:paraId="34898700" w14:textId="77777777" w:rsidTr="00FB44ED">
        <w:tc>
          <w:tcPr>
            <w:tcW w:w="1186" w:type="dxa"/>
            <w:tcBorders>
              <w:right w:val="nil"/>
            </w:tcBorders>
          </w:tcPr>
          <w:p w14:paraId="6B032886" w14:textId="77777777" w:rsidR="00E143B9" w:rsidRDefault="00E143B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608" w:type="dxa"/>
            <w:tcBorders>
              <w:left w:val="nil"/>
              <w:right w:val="nil"/>
            </w:tcBorders>
          </w:tcPr>
          <w:p w14:paraId="73367A1D" w14:textId="77777777" w:rsidR="00E143B9" w:rsidRDefault="00E143B9">
            <w:pPr>
              <w:pStyle w:val="berschrift1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Aceton, begrenzte Mengen zu Reinigungszwecken (max. 1L)</w:t>
            </w:r>
          </w:p>
        </w:tc>
        <w:tc>
          <w:tcPr>
            <w:tcW w:w="1118" w:type="dxa"/>
            <w:tcBorders>
              <w:left w:val="nil"/>
            </w:tcBorders>
          </w:tcPr>
          <w:p w14:paraId="0BF797DC" w14:textId="77777777" w:rsidR="00E143B9" w:rsidRDefault="00E143B9">
            <w:pPr>
              <w:spacing w:line="360" w:lineRule="atLeast"/>
              <w:rPr>
                <w:sz w:val="26"/>
                <w:szCs w:val="26"/>
              </w:rPr>
            </w:pPr>
          </w:p>
        </w:tc>
      </w:tr>
      <w:tr w:rsidR="00FB44ED" w14:paraId="5455B016" w14:textId="77777777" w:rsidTr="00FB44ED">
        <w:tc>
          <w:tcPr>
            <w:tcW w:w="10912" w:type="dxa"/>
            <w:gridSpan w:val="3"/>
            <w:tcBorders>
              <w:bottom w:val="single" w:sz="24" w:space="0" w:color="FF0000"/>
            </w:tcBorders>
          </w:tcPr>
          <w:p w14:paraId="1B0CC7B2" w14:textId="77777777" w:rsidR="00FB44ED" w:rsidRPr="00FB44ED" w:rsidRDefault="00FB44ED" w:rsidP="00FB44ED">
            <w:pPr>
              <w:spacing w:line="360" w:lineRule="atLeast"/>
              <w:jc w:val="center"/>
              <w:rPr>
                <w:b/>
                <w:bCs/>
              </w:rPr>
            </w:pPr>
            <w:r w:rsidRPr="00FB44ED">
              <w:rPr>
                <w:b/>
                <w:bCs/>
              </w:rPr>
              <w:t xml:space="preserve">2. </w:t>
            </w:r>
            <w:r w:rsidRPr="00FB44ED">
              <w:rPr>
                <w:b/>
                <w:bCs/>
                <w:caps/>
              </w:rPr>
              <w:t>Gefahren für Mensch und Umwelt</w:t>
            </w:r>
          </w:p>
        </w:tc>
      </w:tr>
      <w:tr w:rsidR="00E143B9" w14:paraId="5F28692F" w14:textId="77777777" w:rsidTr="00FB44ED">
        <w:trPr>
          <w:trHeight w:val="2179"/>
        </w:trPr>
        <w:tc>
          <w:tcPr>
            <w:tcW w:w="1186" w:type="dxa"/>
            <w:tcBorders>
              <w:right w:val="nil"/>
            </w:tcBorders>
          </w:tcPr>
          <w:p w14:paraId="76510D36" w14:textId="77777777" w:rsidR="00E143B9" w:rsidRDefault="00E143B9"/>
          <w:p w14:paraId="1E74CCED" w14:textId="77777777" w:rsidR="00E143B9" w:rsidRDefault="0018388F">
            <w:r>
              <w:pict w14:anchorId="2E6167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>
                  <v:imagedata r:id="rId5" o:title=""/>
                </v:shape>
              </w:pict>
            </w:r>
          </w:p>
          <w:p w14:paraId="01E660C4" w14:textId="2F0E3074" w:rsidR="00E143B9" w:rsidRDefault="00E143B9"/>
          <w:p w14:paraId="7E1AE94F" w14:textId="77777777" w:rsidR="00E143B9" w:rsidRDefault="0018388F">
            <w:pPr>
              <w:pStyle w:val="Kopfzeile"/>
              <w:tabs>
                <w:tab w:val="clear" w:pos="4536"/>
                <w:tab w:val="clear" w:pos="9072"/>
              </w:tabs>
            </w:pPr>
            <w:r>
              <w:pict w14:anchorId="69C98647">
                <v:shape id="_x0000_i1026" type="#_x0000_t75" style="width:51.6pt;height:51.6pt">
                  <v:imagedata r:id="rId6" o:title=""/>
                </v:shape>
              </w:pict>
            </w:r>
          </w:p>
          <w:p w14:paraId="69757F0C" w14:textId="77777777" w:rsidR="00E143B9" w:rsidRDefault="00E143B9">
            <w:pPr>
              <w:jc w:val="center"/>
            </w:pPr>
            <w:r>
              <w:t>Gefahr</w:t>
            </w:r>
          </w:p>
        </w:tc>
        <w:tc>
          <w:tcPr>
            <w:tcW w:w="8608" w:type="dxa"/>
            <w:tcBorders>
              <w:left w:val="nil"/>
              <w:right w:val="nil"/>
            </w:tcBorders>
          </w:tcPr>
          <w:p w14:paraId="5B97F029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Aceton (Flüssigkeit und Dampf) ist leicht</w:t>
            </w:r>
            <w:r w:rsidR="00BD7F2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entzünd</w:t>
            </w:r>
            <w:r w:rsidR="00DB3A64">
              <w:rPr>
                <w:snapToGrid w:val="0"/>
                <w:sz w:val="22"/>
                <w:szCs w:val="22"/>
              </w:rPr>
              <w:t>bar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EE537F2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Einatmen und Verschlucken kann zu Gesundheitsschäden führen. </w:t>
            </w:r>
            <w:proofErr w:type="gramStart"/>
            <w:r>
              <w:rPr>
                <w:snapToGrid w:val="0"/>
                <w:sz w:val="22"/>
                <w:szCs w:val="22"/>
              </w:rPr>
              <w:t>Kann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die Atemwege, Augen, Haut, Verdauungsorgane reizen.</w:t>
            </w:r>
          </w:p>
          <w:p w14:paraId="6AA0440F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Vorübergehende Beschwerden (Schwindel, Übelkeit, Kopfschmerzen) möglich. </w:t>
            </w:r>
            <w:proofErr w:type="gramStart"/>
            <w:r>
              <w:rPr>
                <w:snapToGrid w:val="0"/>
                <w:sz w:val="22"/>
                <w:szCs w:val="22"/>
              </w:rPr>
              <w:t>Kann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Rausch, Augenschaden verursachen. Atem- und Herz-Kreislaufstillstand möglich.</w:t>
            </w:r>
          </w:p>
          <w:p w14:paraId="215FEB1D" w14:textId="52D8DD22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1"/>
              </w:rPr>
              <w:t>Bei Dämpfen oder Aceton-Nebeln kann sich eine explosionsfähige Atmosphäre bilden.</w:t>
            </w:r>
            <w:r w:rsidR="00887DF1">
              <w:rPr>
                <w:snapToGrid w:val="0"/>
                <w:sz w:val="22"/>
                <w:szCs w:val="21"/>
              </w:rPr>
              <w:t xml:space="preserve"> Dämpfe und Nebel sind schwerere als Luft und können sich in Schächten, Rinnen, offenen Behältern usw. anreichern.</w:t>
            </w:r>
          </w:p>
          <w:p w14:paraId="77CB6E14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Erhöhte Entzündungsgefahr bei durchtränktem Material (z.B. Kleidung, Putzlappen). </w:t>
            </w:r>
          </w:p>
          <w:p w14:paraId="524AFE75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Berst- und </w:t>
            </w:r>
            <w:r>
              <w:rPr>
                <w:b/>
                <w:snapToGrid w:val="0"/>
                <w:sz w:val="22"/>
                <w:szCs w:val="22"/>
              </w:rPr>
              <w:t>Explosionsgefahr</w:t>
            </w:r>
            <w:r>
              <w:rPr>
                <w:snapToGrid w:val="0"/>
                <w:sz w:val="22"/>
                <w:szCs w:val="22"/>
              </w:rPr>
              <w:t xml:space="preserve"> bei Erwärmung!</w:t>
            </w:r>
          </w:p>
          <w:p w14:paraId="2210BED3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Eindringen in Boden, Gewässer und Kanalisation vermeiden!</w:t>
            </w:r>
          </w:p>
          <w:p w14:paraId="777562D7" w14:textId="77777777" w:rsidR="00E143B9" w:rsidRDefault="00E143B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left w:val="nil"/>
            </w:tcBorders>
          </w:tcPr>
          <w:p w14:paraId="6D5DC92A" w14:textId="77777777" w:rsidR="00E143B9" w:rsidRDefault="00E143B9">
            <w:pPr>
              <w:spacing w:before="120"/>
              <w:jc w:val="center"/>
              <w:rPr>
                <w:noProof/>
                <w:sz w:val="20"/>
              </w:rPr>
            </w:pPr>
          </w:p>
          <w:p w14:paraId="41FB4239" w14:textId="25A249CB" w:rsidR="00E143B9" w:rsidRDefault="0018388F">
            <w:pPr>
              <w:spacing w:before="120"/>
              <w:jc w:val="center"/>
            </w:pPr>
            <w:r>
              <w:pict w14:anchorId="4628D926">
                <v:shape id="_x0000_i1027" type="#_x0000_t75" style="width:49.8pt;height:43.8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</w:tr>
      <w:tr w:rsidR="00E143B9" w14:paraId="4BD6E145" w14:textId="77777777" w:rsidTr="00FB44ED">
        <w:trPr>
          <w:trHeight w:val="264"/>
        </w:trPr>
        <w:tc>
          <w:tcPr>
            <w:tcW w:w="10912" w:type="dxa"/>
            <w:gridSpan w:val="3"/>
            <w:tcBorders>
              <w:bottom w:val="single" w:sz="24" w:space="0" w:color="FF0000"/>
            </w:tcBorders>
          </w:tcPr>
          <w:p w14:paraId="2C58202B" w14:textId="77777777" w:rsidR="00E143B9" w:rsidRPr="002F7090" w:rsidRDefault="00E143B9">
            <w:pPr>
              <w:pStyle w:val="berschrift3"/>
              <w:rPr>
                <w:color w:val="auto"/>
              </w:rPr>
            </w:pPr>
            <w:r w:rsidRPr="002F7090">
              <w:rPr>
                <w:color w:val="auto"/>
              </w:rPr>
              <w:t xml:space="preserve">3. </w:t>
            </w:r>
            <w:r w:rsidRPr="002F7090">
              <w:rPr>
                <w:caps/>
                <w:color w:val="auto"/>
              </w:rPr>
              <w:t>Schutzmassnahmen und Verhaltensregeln</w:t>
            </w:r>
          </w:p>
        </w:tc>
      </w:tr>
      <w:tr w:rsidR="00E143B9" w14:paraId="14996127" w14:textId="77777777" w:rsidTr="00FB44ED">
        <w:tc>
          <w:tcPr>
            <w:tcW w:w="1186" w:type="dxa"/>
            <w:tcBorders>
              <w:right w:val="nil"/>
            </w:tcBorders>
          </w:tcPr>
          <w:p w14:paraId="0D8CF121" w14:textId="77777777" w:rsidR="00E143B9" w:rsidRDefault="00E143B9">
            <w:pPr>
              <w:spacing w:before="40"/>
              <w:ind w:right="85"/>
            </w:pPr>
          </w:p>
          <w:p w14:paraId="730B4964" w14:textId="77777777" w:rsidR="00E143B9" w:rsidRDefault="0018388F">
            <w:pPr>
              <w:spacing w:before="40"/>
              <w:ind w:right="85"/>
            </w:pPr>
            <w:r>
              <w:pict w14:anchorId="45B63A39">
                <v:shape id="_x0000_i1028" type="#_x0000_t75" style="width:51.6pt;height:51.6pt">
                  <v:imagedata r:id="rId8" o:title=""/>
                </v:shape>
              </w:pict>
            </w:r>
          </w:p>
          <w:p w14:paraId="130B6955" w14:textId="77777777" w:rsidR="00E143B9" w:rsidRDefault="00E143B9">
            <w:pPr>
              <w:spacing w:before="40"/>
              <w:ind w:right="85"/>
              <w:rPr>
                <w:sz w:val="10"/>
              </w:rPr>
            </w:pPr>
          </w:p>
          <w:p w14:paraId="37D499DA" w14:textId="77777777" w:rsidR="00E143B9" w:rsidRDefault="0018388F">
            <w:pPr>
              <w:spacing w:before="40"/>
              <w:ind w:right="85"/>
            </w:pPr>
            <w:r>
              <w:pict w14:anchorId="7AE4793D">
                <v:shape id="_x0000_i1029" type="#_x0000_t75" style="width:51.6pt;height:51.6pt">
                  <v:imagedata r:id="rId9" o:title=""/>
                </v:shape>
              </w:pict>
            </w:r>
          </w:p>
          <w:p w14:paraId="721F0DF8" w14:textId="77777777" w:rsidR="00E143B9" w:rsidRDefault="00E143B9">
            <w:pPr>
              <w:spacing w:before="40"/>
              <w:ind w:right="85"/>
              <w:rPr>
                <w:sz w:val="10"/>
              </w:rPr>
            </w:pPr>
          </w:p>
          <w:p w14:paraId="2C67D1C4" w14:textId="77777777" w:rsidR="00E143B9" w:rsidRDefault="0018388F">
            <w:pPr>
              <w:spacing w:before="40"/>
              <w:ind w:right="85"/>
            </w:pPr>
            <w:r>
              <w:pict w14:anchorId="2A0C25E1">
                <v:shape id="_x0000_i1030" type="#_x0000_t75" style="width:51.6pt;height:51.6pt">
                  <v:imagedata r:id="rId10" o:title=""/>
                </v:shape>
              </w:pict>
            </w:r>
          </w:p>
          <w:p w14:paraId="25E70A9F" w14:textId="77777777" w:rsidR="00E143B9" w:rsidRDefault="00E143B9">
            <w:pPr>
              <w:spacing w:before="40"/>
              <w:ind w:right="85"/>
            </w:pPr>
          </w:p>
          <w:p w14:paraId="2B8F3501" w14:textId="77777777" w:rsidR="00E143B9" w:rsidRDefault="00E143B9">
            <w:pPr>
              <w:spacing w:before="40"/>
              <w:ind w:right="85"/>
            </w:pPr>
          </w:p>
        </w:tc>
        <w:tc>
          <w:tcPr>
            <w:tcW w:w="8608" w:type="dxa"/>
            <w:tcBorders>
              <w:left w:val="nil"/>
              <w:right w:val="nil"/>
            </w:tcBorders>
          </w:tcPr>
          <w:p w14:paraId="2FF12687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Bei Dämpfen oder Nebeln mit Absaugung arbeiten.</w:t>
            </w:r>
          </w:p>
          <w:p w14:paraId="515FE79A" w14:textId="1088ECCE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z w:val="22"/>
              </w:rPr>
              <w:t xml:space="preserve">Beim Ab- und Umfüllen verspritzen vermeiden! </w:t>
            </w:r>
            <w:r>
              <w:rPr>
                <w:snapToGrid w:val="0"/>
                <w:sz w:val="22"/>
              </w:rPr>
              <w:t>Gefäße nicht offenstehen las</w:t>
            </w:r>
            <w:r>
              <w:rPr>
                <w:sz w:val="22"/>
              </w:rPr>
              <w:t>sen!</w:t>
            </w:r>
          </w:p>
          <w:p w14:paraId="6744E1A0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</w:rPr>
              <w:t>Arbeiten bei Frischluftzufuhr</w:t>
            </w:r>
            <w:r>
              <w:rPr>
                <w:sz w:val="22"/>
              </w:rPr>
              <w:t>.</w:t>
            </w:r>
          </w:p>
          <w:p w14:paraId="5890996E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</w:rPr>
            </w:pPr>
            <w:r>
              <w:t>Verschlüsse von Behältern zum Druckausgleich vorsichtig öffnen.</w:t>
            </w:r>
          </w:p>
          <w:p w14:paraId="3E5AF6CA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Von Zündquellen fernhalten (nicht rauchen, keine offenen Flamen, erden)</w:t>
            </w:r>
          </w:p>
          <w:p w14:paraId="42BA7774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Ex-Schutzmaßnahmen treffen: </w:t>
            </w:r>
            <w:r>
              <w:rPr>
                <w:snapToGrid w:val="0"/>
                <w:color w:val="FF0000"/>
                <w:sz w:val="22"/>
                <w:szCs w:val="21"/>
              </w:rPr>
              <w:t>Angabe welche</w:t>
            </w:r>
          </w:p>
          <w:p w14:paraId="06856F57" w14:textId="77777777" w:rsidR="00E143B9" w:rsidRDefault="00E143B9">
            <w:pPr>
              <w:pStyle w:val="Textkrper"/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spacing w:line="240" w:lineRule="auto"/>
              <w:ind w:hanging="7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Vorratsmenge auf einen Schichtbedarf beschränken!</w:t>
            </w:r>
          </w:p>
          <w:p w14:paraId="480D1A0C" w14:textId="77777777" w:rsidR="00E143B9" w:rsidRDefault="00E143B9">
            <w:pPr>
              <w:pStyle w:val="Textkrper"/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spacing w:line="240" w:lineRule="auto"/>
              <w:ind w:hanging="7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Einatmen von Dämpfen und Aerosolen vermeiden.</w:t>
            </w:r>
          </w:p>
          <w:p w14:paraId="39AD161A" w14:textId="77777777" w:rsidR="00E143B9" w:rsidRDefault="00E143B9">
            <w:pPr>
              <w:pStyle w:val="Textkrper"/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spacing w:line="240" w:lineRule="auto"/>
              <w:ind w:left="374" w:hanging="374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Berührung mit Augen, Haut und Kleidung vermeiden! Nach Arbeitsende und vor jeder Pause Hände gründlich reinigen!</w:t>
            </w:r>
          </w:p>
          <w:p w14:paraId="4035B1D2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66F39EFA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Verunreinigte Kleidung unverzüglich wechseln. Sammelort: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2B26C6EC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Augenschutz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09AA0702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Atemschutz</w:t>
            </w:r>
            <w:r>
              <w:rPr>
                <w:snapToGrid w:val="0"/>
                <w:sz w:val="22"/>
                <w:szCs w:val="21"/>
              </w:rPr>
              <w:t xml:space="preserve">: Gasfilter AX (braun)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5ADB7ED6" w14:textId="53C66E54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left="374" w:hanging="37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Handschutz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Genaue Bezeichnung </w:t>
            </w:r>
          </w:p>
          <w:p w14:paraId="319DD0E7" w14:textId="77777777" w:rsidR="00E143B9" w:rsidRDefault="00E143B9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ind w:hanging="720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bCs/>
                <w:snapToGrid w:val="0"/>
                <w:sz w:val="22"/>
                <w:szCs w:val="21"/>
              </w:rPr>
              <w:t>(ggf. Rücksprache mit Betriebsarzt)</w:t>
            </w:r>
          </w:p>
          <w:p w14:paraId="0E63FCBF" w14:textId="77777777" w:rsidR="00E143B9" w:rsidRDefault="00E143B9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left w:val="nil"/>
            </w:tcBorders>
          </w:tcPr>
          <w:p w14:paraId="2CE3E229" w14:textId="77777777" w:rsidR="00E143B9" w:rsidRDefault="00E143B9">
            <w:pPr>
              <w:spacing w:before="40"/>
              <w:ind w:right="85"/>
              <w:rPr>
                <w:rFonts w:cs="Arial"/>
              </w:rPr>
            </w:pPr>
          </w:p>
          <w:p w14:paraId="3D681044" w14:textId="4F3071C2" w:rsidR="00E143B9" w:rsidRDefault="0018388F">
            <w:pPr>
              <w:spacing w:before="40"/>
              <w:ind w:right="85"/>
            </w:pPr>
            <w:r w:rsidRPr="00EC31E5">
              <w:rPr>
                <w:noProof/>
              </w:rPr>
              <w:pict w14:anchorId="721CB0DB">
                <v:shape id="Grafik 37" o:spid="_x0000_i1050" type="#_x0000_t75" style="width:43.8pt;height:43.8pt;visibility:visible;mso-wrap-style:square">
                  <v:imagedata r:id="rId11" o:title=""/>
                </v:shape>
              </w:pict>
            </w:r>
          </w:p>
          <w:p w14:paraId="5C44E495" w14:textId="77777777" w:rsidR="00E143B9" w:rsidRDefault="00E143B9">
            <w:pPr>
              <w:spacing w:before="40"/>
              <w:ind w:right="85"/>
            </w:pPr>
          </w:p>
          <w:p w14:paraId="5A0206D6" w14:textId="039C702B" w:rsidR="00E143B9" w:rsidRDefault="0018388F">
            <w:pPr>
              <w:spacing w:before="40"/>
              <w:ind w:right="85"/>
            </w:pPr>
            <w:r w:rsidRPr="00EC31E5">
              <w:rPr>
                <w:noProof/>
              </w:rPr>
              <w:pict w14:anchorId="2236151F">
                <v:shape id="Grafik 2" o:spid="_x0000_i1042" type="#_x0000_t75" style="width:44.4pt;height:44.4pt;visibility:visible;mso-wrap-style:square">
                  <v:imagedata r:id="rId12" o:title=""/>
                </v:shape>
              </w:pict>
            </w:r>
          </w:p>
          <w:p w14:paraId="1ACD305D" w14:textId="77777777" w:rsidR="00E143B9" w:rsidRDefault="00E143B9">
            <w:pPr>
              <w:spacing w:before="40"/>
              <w:ind w:right="85"/>
            </w:pPr>
          </w:p>
          <w:p w14:paraId="4CC5137C" w14:textId="406405AE" w:rsidR="00E143B9" w:rsidRDefault="0018388F">
            <w:pPr>
              <w:spacing w:before="40"/>
              <w:ind w:right="85"/>
            </w:pPr>
            <w:r w:rsidRPr="00EC31E5">
              <w:rPr>
                <w:noProof/>
              </w:rPr>
              <w:pict w14:anchorId="6EEC4762">
                <v:shape id="Grafik 32" o:spid="_x0000_i1046" type="#_x0000_t75" style="width:44.4pt;height:44.4pt;visibility:visible;mso-wrap-style:square">
                  <v:imagedata r:id="rId13" o:title=""/>
                </v:shape>
              </w:pict>
            </w:r>
          </w:p>
          <w:p w14:paraId="3F8962A0" w14:textId="77777777" w:rsidR="00E143B9" w:rsidRDefault="00E143B9">
            <w:pPr>
              <w:spacing w:before="40"/>
              <w:ind w:right="85"/>
              <w:rPr>
                <w:sz w:val="2"/>
              </w:rPr>
            </w:pPr>
          </w:p>
        </w:tc>
      </w:tr>
      <w:tr w:rsidR="00E143B9" w14:paraId="7DBB8380" w14:textId="77777777" w:rsidTr="00834B94">
        <w:tc>
          <w:tcPr>
            <w:tcW w:w="10912" w:type="dxa"/>
            <w:gridSpan w:val="3"/>
            <w:tcBorders>
              <w:bottom w:val="single" w:sz="24" w:space="0" w:color="FF0000"/>
            </w:tcBorders>
          </w:tcPr>
          <w:p w14:paraId="5B30E484" w14:textId="77777777" w:rsidR="00E143B9" w:rsidRPr="002F7090" w:rsidRDefault="00E143B9">
            <w:pPr>
              <w:pStyle w:val="berschrift3"/>
              <w:rPr>
                <w:color w:val="auto"/>
              </w:rPr>
            </w:pPr>
            <w:r w:rsidRPr="002F7090">
              <w:rPr>
                <w:color w:val="auto"/>
              </w:rPr>
              <w:t xml:space="preserve">4. </w:t>
            </w:r>
            <w:r w:rsidRPr="002F7090">
              <w:rPr>
                <w:caps/>
                <w:color w:val="auto"/>
              </w:rPr>
              <w:t>Verhalten im Gefahrfall</w:t>
            </w:r>
          </w:p>
        </w:tc>
      </w:tr>
      <w:tr w:rsidR="00E143B9" w14:paraId="5CC55BE4" w14:textId="77777777" w:rsidTr="00834B94">
        <w:trPr>
          <w:trHeight w:val="72"/>
        </w:trPr>
        <w:tc>
          <w:tcPr>
            <w:tcW w:w="1186" w:type="dxa"/>
            <w:tcBorders>
              <w:bottom w:val="nil"/>
              <w:right w:val="nil"/>
            </w:tcBorders>
          </w:tcPr>
          <w:p w14:paraId="1DB0C6C1" w14:textId="77777777" w:rsidR="00E143B9" w:rsidRDefault="00E143B9">
            <w:pPr>
              <w:spacing w:before="120"/>
            </w:pPr>
          </w:p>
          <w:p w14:paraId="21C59A54" w14:textId="32A7DD2F" w:rsidR="00E143B9" w:rsidRDefault="0018388F">
            <w:pPr>
              <w:spacing w:before="120"/>
            </w:pPr>
            <w:r w:rsidRPr="00EC31E5">
              <w:rPr>
                <w:noProof/>
              </w:rPr>
              <w:pict w14:anchorId="46BCD4F3">
                <v:shape id="Grafik 6" o:spid="_x0000_i1038" type="#_x0000_t75" style="width:51.6pt;height:51.6pt;visibility:visible;mso-wrap-style:square">
                  <v:imagedata r:id="rId14" o:title=""/>
                </v:shape>
              </w:pict>
            </w:r>
          </w:p>
        </w:tc>
        <w:tc>
          <w:tcPr>
            <w:tcW w:w="8608" w:type="dxa"/>
            <w:tcBorders>
              <w:left w:val="nil"/>
              <w:bottom w:val="nil"/>
              <w:right w:val="nil"/>
            </w:tcBorders>
          </w:tcPr>
          <w:p w14:paraId="34BE558B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1"/>
              </w:rPr>
              <w:t xml:space="preserve">Bei ausgelaufenem/verschüttetem Aceton erforderliche persönliche Schutzausrüstung verwenden. Mit saugfähigem unbrennbaren Material </w:t>
            </w:r>
            <w:r>
              <w:rPr>
                <w:snapToGrid w:val="0"/>
                <w:sz w:val="22"/>
                <w:szCs w:val="22"/>
              </w:rPr>
              <w:t xml:space="preserve">         </w:t>
            </w:r>
            <w:proofErr w:type="gramStart"/>
            <w:r>
              <w:rPr>
                <w:snapToGrid w:val="0"/>
                <w:sz w:val="22"/>
                <w:szCs w:val="22"/>
              </w:rPr>
              <w:t xml:space="preserve">   </w:t>
            </w:r>
            <w:r>
              <w:rPr>
                <w:snapToGrid w:val="0"/>
                <w:sz w:val="22"/>
                <w:szCs w:val="21"/>
              </w:rPr>
              <w:t>(</w:t>
            </w:r>
            <w:proofErr w:type="gramEnd"/>
            <w:r>
              <w:rPr>
                <w:snapToGrid w:val="0"/>
                <w:sz w:val="22"/>
                <w:szCs w:val="21"/>
              </w:rPr>
              <w:t>z.B. Kieselgur, Sand) aufnehmen und entsorgen! Raum lüften.</w:t>
            </w:r>
          </w:p>
          <w:p w14:paraId="04E484D9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Aceton ist brennbar! </w:t>
            </w:r>
            <w:r>
              <w:rPr>
                <w:sz w:val="22"/>
                <w:szCs w:val="21"/>
              </w:rPr>
              <w:t xml:space="preserve">Berst- und Explosionsgefahr bei Erwärmung! </w:t>
            </w:r>
            <w:r>
              <w:rPr>
                <w:snapToGrid w:val="0"/>
                <w:sz w:val="22"/>
                <w:szCs w:val="21"/>
              </w:rPr>
              <w:t>Bei einem Brand in der Umgebung Behälter mit Sprühwasser kühlen! Nicht zu verwenden: Wasser im Vollstrahl. Bei Brand entstehen gefährliche Dämpfe!</w:t>
            </w:r>
          </w:p>
          <w:p w14:paraId="4DC93A05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1"/>
              </w:rPr>
              <w:t>Alarm-, Flucht- und Rettungspläne beachten!</w:t>
            </w:r>
          </w:p>
        </w:tc>
        <w:tc>
          <w:tcPr>
            <w:tcW w:w="1118" w:type="dxa"/>
            <w:tcBorders>
              <w:left w:val="nil"/>
              <w:bottom w:val="nil"/>
            </w:tcBorders>
          </w:tcPr>
          <w:p w14:paraId="3BC3ACB4" w14:textId="77777777" w:rsidR="00E143B9" w:rsidRDefault="00E143B9">
            <w:pPr>
              <w:spacing w:line="360" w:lineRule="atLeast"/>
            </w:pPr>
          </w:p>
        </w:tc>
      </w:tr>
    </w:tbl>
    <w:p w14:paraId="1A632641" w14:textId="77777777" w:rsidR="00E143B9" w:rsidRDefault="00E143B9"/>
    <w:tbl>
      <w:tblPr>
        <w:tblW w:w="0" w:type="auto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24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270"/>
        <w:gridCol w:w="4338"/>
        <w:gridCol w:w="1118"/>
      </w:tblGrid>
      <w:tr w:rsidR="00E143B9" w14:paraId="0AEFD206" w14:textId="77777777" w:rsidTr="00834B94">
        <w:trPr>
          <w:trHeight w:val="72"/>
        </w:trPr>
        <w:tc>
          <w:tcPr>
            <w:tcW w:w="10912" w:type="dxa"/>
            <w:gridSpan w:val="4"/>
            <w:tcBorders>
              <w:bottom w:val="single" w:sz="24" w:space="0" w:color="FF0000"/>
            </w:tcBorders>
          </w:tcPr>
          <w:p w14:paraId="68BF38B8" w14:textId="77777777" w:rsidR="00E143B9" w:rsidRPr="00E719E2" w:rsidRDefault="00E143B9">
            <w:pPr>
              <w:pStyle w:val="berschrift3"/>
              <w:rPr>
                <w:color w:val="auto"/>
              </w:rPr>
            </w:pPr>
            <w:r w:rsidRPr="00E719E2">
              <w:rPr>
                <w:color w:val="auto"/>
              </w:rPr>
              <w:lastRenderedPageBreak/>
              <w:t xml:space="preserve">5. </w:t>
            </w:r>
            <w:r w:rsidRPr="00E719E2">
              <w:rPr>
                <w:caps/>
                <w:color w:val="auto"/>
              </w:rPr>
              <w:t>Erste Hilfe</w:t>
            </w:r>
          </w:p>
        </w:tc>
      </w:tr>
      <w:tr w:rsidR="00E143B9" w14:paraId="1E159544" w14:textId="77777777" w:rsidTr="00834B94">
        <w:trPr>
          <w:trHeight w:val="2822"/>
        </w:trPr>
        <w:tc>
          <w:tcPr>
            <w:tcW w:w="1186" w:type="dxa"/>
            <w:tcBorders>
              <w:top w:val="single" w:sz="24" w:space="0" w:color="FF0000"/>
              <w:bottom w:val="single" w:sz="24" w:space="0" w:color="FF0000"/>
              <w:right w:val="nil"/>
            </w:tcBorders>
          </w:tcPr>
          <w:p w14:paraId="2D58E83A" w14:textId="77777777" w:rsidR="00E143B9" w:rsidRDefault="00E143B9">
            <w:pPr>
              <w:spacing w:before="120"/>
              <w:jc w:val="center"/>
            </w:pPr>
            <w:r>
              <w:t xml:space="preserve"> </w:t>
            </w:r>
          </w:p>
          <w:p w14:paraId="46D1CDD0" w14:textId="77777777" w:rsidR="00E143B9" w:rsidRDefault="0018388F">
            <w:pPr>
              <w:spacing w:before="120"/>
              <w:jc w:val="center"/>
            </w:pPr>
            <w:r>
              <w:pict w14:anchorId="4F5FF016">
                <v:shape id="_x0000_i1035" type="#_x0000_t75" style="width:48.6pt;height:48.6pt">
                  <v:imagedata r:id="rId15" o:title=""/>
                </v:shape>
              </w:pict>
            </w:r>
          </w:p>
        </w:tc>
        <w:tc>
          <w:tcPr>
            <w:tcW w:w="8608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</w:tcPr>
          <w:p w14:paraId="79D18F1B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Bei jeder Erste-Hilfe-Maßnahme:</w:t>
            </w:r>
            <w:r>
              <w:rPr>
                <w:snapToGrid w:val="0"/>
                <w:sz w:val="22"/>
                <w:szCs w:val="22"/>
              </w:rPr>
              <w:t xml:space="preserve"> Selbstschutz beachten und </w:t>
            </w:r>
            <w:r>
              <w:rPr>
                <w:snapToGrid w:val="0"/>
                <w:sz w:val="22"/>
                <w:szCs w:val="21"/>
              </w:rPr>
              <w:t xml:space="preserve">Rücksprache mit einem </w:t>
            </w:r>
            <w:r>
              <w:rPr>
                <w:snapToGrid w:val="0"/>
                <w:sz w:val="22"/>
                <w:szCs w:val="22"/>
              </w:rPr>
              <w:t>Arzt führen.</w:t>
            </w:r>
          </w:p>
          <w:p w14:paraId="776C0A3F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Nach Augenkontakt</w:t>
            </w:r>
            <w:r>
              <w:rPr>
                <w:snapToGrid w:val="0"/>
                <w:sz w:val="22"/>
                <w:szCs w:val="22"/>
              </w:rPr>
              <w:t xml:space="preserve">: Gründlich unter fließendem Wasser bei gespreizten Lidern spülen oder Augenspüllösung nehmen. Immer Augenarzt aufsuchen! </w:t>
            </w:r>
          </w:p>
          <w:p w14:paraId="06D21471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Nach Hautkontakt</w:t>
            </w:r>
            <w:r>
              <w:rPr>
                <w:snapToGrid w:val="0"/>
                <w:sz w:val="22"/>
                <w:szCs w:val="22"/>
              </w:rPr>
              <w:t>: Verunreinigte Kleidung sofort ausziehen. Die Haut mit viel Wasser und Seife reinigen.</w:t>
            </w:r>
          </w:p>
          <w:p w14:paraId="4466E8C6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Nach Einatmen</w:t>
            </w:r>
            <w:r>
              <w:rPr>
                <w:snapToGrid w:val="0"/>
                <w:sz w:val="22"/>
                <w:szCs w:val="22"/>
              </w:rPr>
              <w:t xml:space="preserve">: </w:t>
            </w:r>
            <w:r>
              <w:rPr>
                <w:snapToGrid w:val="0"/>
                <w:sz w:val="22"/>
                <w:szCs w:val="21"/>
              </w:rPr>
              <w:t>Frischluft! Bei Bewusstlosigkeit Atemwege freihalten. Ggf. Schockbekämpfung und Herz-Lungen-Wiederbelebung.</w:t>
            </w:r>
          </w:p>
          <w:p w14:paraId="3AFCD6D6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Nach Verschlucken</w:t>
            </w:r>
            <w:r>
              <w:rPr>
                <w:snapToGrid w:val="0"/>
                <w:sz w:val="22"/>
                <w:szCs w:val="22"/>
              </w:rPr>
              <w:t>: Sofortiges kräftiges Ausspülen des Mundes. Wasser in kleinen Schlucken trinken lassen.</w:t>
            </w:r>
          </w:p>
          <w:p w14:paraId="10CAA098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Ersthelfer heranziehen. </w:t>
            </w:r>
          </w:p>
          <w:p w14:paraId="487F9A52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Notruf: 112</w:t>
            </w:r>
          </w:p>
          <w:p w14:paraId="625010FB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Durchgeführte Erste – Hilfe – Leistungen </w:t>
            </w:r>
            <w:r>
              <w:rPr>
                <w:snapToGrid w:val="0"/>
                <w:sz w:val="22"/>
                <w:szCs w:val="22"/>
                <w:u w:val="single"/>
              </w:rPr>
              <w:t>immer</w:t>
            </w:r>
            <w:r>
              <w:rPr>
                <w:snapToGrid w:val="0"/>
                <w:sz w:val="22"/>
                <w:szCs w:val="22"/>
              </w:rPr>
              <w:t xml:space="preserve"> im Verbandsbuch eintragen.</w:t>
            </w:r>
          </w:p>
          <w:p w14:paraId="34A85B2E" w14:textId="77777777" w:rsidR="00E143B9" w:rsidRDefault="00E143B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24" w:space="0" w:color="FF0000"/>
              <w:left w:val="nil"/>
              <w:bottom w:val="single" w:sz="24" w:space="0" w:color="FF0000"/>
            </w:tcBorders>
          </w:tcPr>
          <w:p w14:paraId="39BEC010" w14:textId="77777777" w:rsidR="00E143B9" w:rsidRDefault="00E143B9">
            <w:pPr>
              <w:spacing w:before="120"/>
              <w:jc w:val="center"/>
            </w:pPr>
          </w:p>
          <w:p w14:paraId="65DB032C" w14:textId="77777777" w:rsidR="00E143B9" w:rsidRDefault="0018388F">
            <w:pPr>
              <w:spacing w:before="120"/>
              <w:jc w:val="center"/>
            </w:pPr>
            <w:r>
              <w:pict w14:anchorId="2E8A5BD4">
                <v:shape id="_x0000_i1036" type="#_x0000_t75" style="width:44.4pt;height:44.4pt">
                  <v:imagedata r:id="rId16" o:title=""/>
                </v:shape>
              </w:pict>
            </w:r>
          </w:p>
        </w:tc>
      </w:tr>
      <w:tr w:rsidR="00E143B9" w14:paraId="10D66B65" w14:textId="77777777" w:rsidTr="00834B94">
        <w:tc>
          <w:tcPr>
            <w:tcW w:w="10912" w:type="dxa"/>
            <w:gridSpan w:val="4"/>
            <w:tcBorders>
              <w:bottom w:val="single" w:sz="24" w:space="0" w:color="FF0000"/>
            </w:tcBorders>
          </w:tcPr>
          <w:p w14:paraId="3D0C02DB" w14:textId="77777777" w:rsidR="00E143B9" w:rsidRPr="00E719E2" w:rsidRDefault="00E143B9">
            <w:pPr>
              <w:pStyle w:val="berschrift3"/>
              <w:rPr>
                <w:color w:val="auto"/>
              </w:rPr>
            </w:pPr>
            <w:r w:rsidRPr="00E719E2">
              <w:rPr>
                <w:color w:val="auto"/>
              </w:rPr>
              <w:t xml:space="preserve">6. </w:t>
            </w:r>
            <w:r w:rsidRPr="00E719E2">
              <w:rPr>
                <w:caps/>
                <w:color w:val="auto"/>
              </w:rPr>
              <w:t>Sachgerechte Entsorgung</w:t>
            </w:r>
          </w:p>
        </w:tc>
      </w:tr>
      <w:tr w:rsidR="00E143B9" w14:paraId="5797A4F3" w14:textId="77777777" w:rsidTr="00834B94">
        <w:tc>
          <w:tcPr>
            <w:tcW w:w="1186" w:type="dxa"/>
            <w:tcBorders>
              <w:top w:val="single" w:sz="24" w:space="0" w:color="FF0000"/>
              <w:bottom w:val="single" w:sz="24" w:space="0" w:color="FF0000"/>
              <w:right w:val="nil"/>
            </w:tcBorders>
          </w:tcPr>
          <w:p w14:paraId="0CE2C162" w14:textId="77777777" w:rsidR="00E143B9" w:rsidRDefault="00E143B9">
            <w:pPr>
              <w:spacing w:line="360" w:lineRule="atLeast"/>
            </w:pPr>
          </w:p>
        </w:tc>
        <w:tc>
          <w:tcPr>
            <w:tcW w:w="8608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</w:tcPr>
          <w:p w14:paraId="72218F36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Nicht in Ausguss oder Mülltonne schütten!</w:t>
            </w:r>
          </w:p>
          <w:p w14:paraId="0C7FF6D1" w14:textId="77777777" w:rsidR="00E143B9" w:rsidRDefault="00E143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60"/>
              <w:ind w:left="357" w:hanging="357"/>
              <w:textAlignment w:val="baselin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1"/>
              </w:rPr>
              <w:t>Verunreinigte Arbeitsmittel sammeln: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FF0000"/>
                <w:sz w:val="22"/>
                <w:szCs w:val="22"/>
              </w:rPr>
              <w:t>hier genaue Angabe des Behälters</w:t>
            </w:r>
          </w:p>
        </w:tc>
        <w:tc>
          <w:tcPr>
            <w:tcW w:w="1118" w:type="dxa"/>
            <w:tcBorders>
              <w:top w:val="single" w:sz="24" w:space="0" w:color="FF0000"/>
              <w:left w:val="nil"/>
              <w:bottom w:val="single" w:sz="24" w:space="0" w:color="FF0000"/>
            </w:tcBorders>
          </w:tcPr>
          <w:p w14:paraId="242C6E7E" w14:textId="77777777" w:rsidR="00E143B9" w:rsidRDefault="00E143B9">
            <w:pPr>
              <w:spacing w:line="360" w:lineRule="atLeast"/>
            </w:pPr>
          </w:p>
        </w:tc>
      </w:tr>
      <w:tr w:rsidR="002F7090" w14:paraId="21EC6967" w14:textId="77777777" w:rsidTr="00E719E2">
        <w:tc>
          <w:tcPr>
            <w:tcW w:w="10912" w:type="dxa"/>
            <w:gridSpan w:val="4"/>
            <w:tcBorders>
              <w:top w:val="single" w:sz="24" w:space="0" w:color="FF0000"/>
              <w:bottom w:val="single" w:sz="24" w:space="0" w:color="FF0000"/>
            </w:tcBorders>
          </w:tcPr>
          <w:p w14:paraId="6F9FDB8F" w14:textId="77777777" w:rsidR="002F7090" w:rsidRDefault="002F7090" w:rsidP="002F7090">
            <w:pPr>
              <w:spacing w:after="120" w:line="36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  <w:p w14:paraId="62B7029F" w14:textId="77777777" w:rsidR="002F7090" w:rsidRDefault="002F7090" w:rsidP="002F7090">
            <w:pPr>
              <w:spacing w:after="120" w:line="360" w:lineRule="atLeast"/>
            </w:pPr>
            <w:r>
              <w:rPr>
                <w:bCs/>
                <w:sz w:val="22"/>
                <w:szCs w:val="22"/>
              </w:rPr>
              <w:t>Datum:</w:t>
            </w:r>
          </w:p>
        </w:tc>
      </w:tr>
      <w:tr w:rsidR="002F7090" w14:paraId="1BD1167A" w14:textId="77777777" w:rsidTr="00E719E2">
        <w:tc>
          <w:tcPr>
            <w:tcW w:w="5456" w:type="dxa"/>
            <w:gridSpan w:val="2"/>
            <w:tcBorders>
              <w:top w:val="single" w:sz="24" w:space="0" w:color="FF0000"/>
              <w:bottom w:val="single" w:sz="48" w:space="0" w:color="FF0000"/>
              <w:right w:val="single" w:sz="24" w:space="0" w:color="FF0000"/>
            </w:tcBorders>
          </w:tcPr>
          <w:p w14:paraId="05944D84" w14:textId="77777777" w:rsidR="002F7090" w:rsidRPr="002F7090" w:rsidRDefault="002F7090" w:rsidP="002F70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Nächster </w:t>
            </w:r>
            <w:r>
              <w:rPr>
                <w:sz w:val="22"/>
                <w:szCs w:val="22"/>
              </w:rPr>
              <w:br/>
              <w:t>Überprüfungstermin:</w:t>
            </w:r>
          </w:p>
        </w:tc>
        <w:tc>
          <w:tcPr>
            <w:tcW w:w="5456" w:type="dxa"/>
            <w:gridSpan w:val="2"/>
            <w:tcBorders>
              <w:top w:val="single" w:sz="24" w:space="0" w:color="FF0000"/>
              <w:left w:val="single" w:sz="24" w:space="0" w:color="FF0000"/>
              <w:bottom w:val="single" w:sz="48" w:space="0" w:color="FF0000"/>
            </w:tcBorders>
          </w:tcPr>
          <w:p w14:paraId="256E842A" w14:textId="77777777" w:rsidR="002F7090" w:rsidRDefault="002F7090" w:rsidP="002F7090">
            <w:pPr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3F580A48" w14:textId="77777777" w:rsidR="00E143B9" w:rsidRDefault="00E143B9">
      <w:pPr>
        <w:rPr>
          <w:bCs/>
          <w:sz w:val="22"/>
          <w:szCs w:val="22"/>
        </w:rPr>
      </w:pPr>
    </w:p>
    <w:p w14:paraId="2F8F3C55" w14:textId="77777777" w:rsidR="00E143B9" w:rsidRDefault="00E143B9">
      <w:pPr>
        <w:rPr>
          <w:sz w:val="22"/>
          <w:szCs w:val="22"/>
        </w:rPr>
      </w:pPr>
    </w:p>
    <w:sectPr w:rsidR="00E143B9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28DE"/>
    <w:multiLevelType w:val="multilevel"/>
    <w:tmpl w:val="E68AE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E6B2C16"/>
    <w:multiLevelType w:val="multilevel"/>
    <w:tmpl w:val="E68AE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63243393">
    <w:abstractNumId w:val="1"/>
  </w:num>
  <w:num w:numId="2" w16cid:durableId="856625165">
    <w:abstractNumId w:val="2"/>
  </w:num>
  <w:num w:numId="3" w16cid:durableId="108642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A64"/>
    <w:rsid w:val="0018388F"/>
    <w:rsid w:val="002F7090"/>
    <w:rsid w:val="00332D17"/>
    <w:rsid w:val="00386FA3"/>
    <w:rsid w:val="00834B94"/>
    <w:rsid w:val="00854CC5"/>
    <w:rsid w:val="00887DF1"/>
    <w:rsid w:val="00971763"/>
    <w:rsid w:val="0099137C"/>
    <w:rsid w:val="00BD7F26"/>
    <w:rsid w:val="00DB3A64"/>
    <w:rsid w:val="00E143B9"/>
    <w:rsid w:val="00E719E2"/>
    <w:rsid w:val="00F11922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737868D"/>
  <w15:chartTrackingRefBased/>
  <w15:docId w15:val="{BA991F99-1F89-430A-A80B-8CE0E24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09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  <w:sz w:val="20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Zeileneinzug">
    <w:name w:val="Body Text Indent"/>
    <w:basedOn w:val="Standard"/>
    <w:semiHidden/>
    <w:pPr>
      <w:ind w:left="-52"/>
    </w:pPr>
    <w:rPr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2933</Characters>
  <Application>Microsoft Office Word</Application>
  <DocSecurity>0</DocSecurity>
  <Lines>127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G1-18</vt:lpstr>
    </vt:vector>
  </TitlesOfParts>
  <Company>Steinbruchs-BG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G1-18</dc:title>
  <dc:subject/>
  <dc:creator>StBG</dc:creator>
  <cp:keywords/>
  <dc:description/>
  <cp:lastModifiedBy>Berger, Günther</cp:lastModifiedBy>
  <cp:revision>5</cp:revision>
  <cp:lastPrinted>2023-09-25T08:48:00Z</cp:lastPrinted>
  <dcterms:created xsi:type="dcterms:W3CDTF">2023-09-25T08:49:00Z</dcterms:created>
  <dcterms:modified xsi:type="dcterms:W3CDTF">2024-02-28T11:25:00Z</dcterms:modified>
</cp:coreProperties>
</file>