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7E5A4CCB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AB64AA4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2BC0687F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6940F21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B936CC9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61C14976" w14:textId="77777777" w:rsidR="007C0DE2" w:rsidRDefault="00AC638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F2C2A2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C5AF948" w14:textId="77777777" w:rsidR="007C0DE2" w:rsidRDefault="003471CF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791A1F7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A34F542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5CB1E2A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2F502BDB" w14:textId="77777777" w:rsidR="007C0DE2" w:rsidRDefault="007C0DE2">
            <w:pPr>
              <w:snapToGrid w:val="0"/>
            </w:pPr>
          </w:p>
          <w:p w14:paraId="31AF4395" w14:textId="77777777" w:rsidR="007C0DE2" w:rsidRDefault="007C0DE2">
            <w:pPr>
              <w:snapToGrid w:val="0"/>
            </w:pPr>
          </w:p>
        </w:tc>
      </w:tr>
      <w:tr w:rsidR="007C0DE2" w14:paraId="4F17D47B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0F75A0EA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EAADD2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BF28764" w14:textId="77777777" w:rsidR="007C0DE2" w:rsidRDefault="001700F7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10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AC638A">
              <w:rPr>
                <w:b w:val="0"/>
                <w:bCs w:val="0"/>
                <w:i w:val="0"/>
                <w:iCs w:val="0"/>
                <w:color w:val="auto"/>
              </w:rPr>
              <w:t>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240F4F3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2101DE3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FB729A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0C558D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DEED96B" w14:textId="77777777" w:rsidR="007C0DE2" w:rsidRDefault="007C0DE2">
            <w:pPr>
              <w:snapToGrid w:val="0"/>
            </w:pPr>
          </w:p>
        </w:tc>
      </w:tr>
      <w:tr w:rsidR="007C0DE2" w14:paraId="744614B1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603F6134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A80DEA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3CEAB9E9" w14:textId="77777777" w:rsidR="00AB41FB" w:rsidRPr="006533C1" w:rsidRDefault="00B635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533C1">
              <w:rPr>
                <w:rFonts w:ascii="Arial" w:hAnsi="Arial" w:cs="Arial"/>
                <w:b/>
                <w:bCs/>
              </w:rPr>
              <w:t>Kappsäge</w:t>
            </w:r>
          </w:p>
          <w:p w14:paraId="13EAE242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4F6C3D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9C2C12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F77DC2A" w14:textId="77777777" w:rsidR="007C0DE2" w:rsidRDefault="007C0DE2">
            <w:pPr>
              <w:snapToGrid w:val="0"/>
            </w:pPr>
          </w:p>
        </w:tc>
      </w:tr>
      <w:tr w:rsidR="007C0DE2" w14:paraId="2CCE33C1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3F94B78C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4752496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AD6E290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60BE889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88B511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63B1B9D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4333D94" w14:textId="77777777" w:rsidR="007C0DE2" w:rsidRDefault="007C0DE2">
            <w:pPr>
              <w:snapToGrid w:val="0"/>
            </w:pPr>
          </w:p>
        </w:tc>
      </w:tr>
      <w:tr w:rsidR="007C0DE2" w14:paraId="297E8F9C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7DA4368C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FCD84F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2A736F38" w14:textId="77777777" w:rsidR="007C0DE2" w:rsidRDefault="007C0DE2">
            <w:pPr>
              <w:snapToGrid w:val="0"/>
            </w:pPr>
          </w:p>
        </w:tc>
      </w:tr>
      <w:tr w:rsidR="007C0DE2" w14:paraId="57DCA297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77582C7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CAE8E1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F8D3543" w14:textId="77777777" w:rsidR="007C0DE2" w:rsidRDefault="00B635E4" w:rsidP="00B635E4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Arbeiten mit der Kappsäge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741145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6B5647B" w14:textId="77777777" w:rsidR="007C0DE2" w:rsidRDefault="007C0DE2">
            <w:pPr>
              <w:snapToGrid w:val="0"/>
            </w:pPr>
          </w:p>
        </w:tc>
      </w:tr>
      <w:tr w:rsidR="007C0DE2" w14:paraId="1B0E2710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465667E0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BDBE13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3D5C5AA4" w14:textId="77777777" w:rsidR="007C0DE2" w:rsidRDefault="007C0DE2">
            <w:pPr>
              <w:snapToGrid w:val="0"/>
            </w:pPr>
          </w:p>
        </w:tc>
      </w:tr>
      <w:tr w:rsidR="007C0DE2" w14:paraId="7B288E95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08FD505B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90067BB" w14:textId="77777777" w:rsidR="00B635E4" w:rsidRDefault="00B635E4">
            <w:pPr>
              <w:snapToGrid w:val="0"/>
              <w:jc w:val="center"/>
            </w:pPr>
          </w:p>
          <w:p w14:paraId="1F986560" w14:textId="77777777" w:rsidR="00B635E4" w:rsidRDefault="00A161C8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5E1A77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56.75pt;height:49.6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475D1D7" w14:textId="77777777" w:rsidR="00B635E4" w:rsidRPr="00796DCE" w:rsidRDefault="00B635E4" w:rsidP="00B635E4">
            <w:pPr>
              <w:numPr>
                <w:ilvl w:val="0"/>
                <w:numId w:val="2"/>
              </w:numPr>
              <w:suppressAutoHyphens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>Gefahr durch schnell laufendes Sägeblatt</w:t>
            </w:r>
          </w:p>
          <w:p w14:paraId="27000743" w14:textId="77777777" w:rsidR="00B635E4" w:rsidRPr="00796DCE" w:rsidRDefault="00B635E4" w:rsidP="00B635E4">
            <w:pPr>
              <w:numPr>
                <w:ilvl w:val="0"/>
                <w:numId w:val="2"/>
              </w:numPr>
              <w:suppressAutoHyphens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 xml:space="preserve">Gefahr durch das </w:t>
            </w:r>
            <w:proofErr w:type="gramStart"/>
            <w:r w:rsidRPr="00796DCE">
              <w:rPr>
                <w:rFonts w:ascii="Arial" w:hAnsi="Arial" w:cs="Arial"/>
                <w:sz w:val="22"/>
                <w:szCs w:val="22"/>
              </w:rPr>
              <w:t>zu bearbeitende Material</w:t>
            </w:r>
            <w:proofErr w:type="gramEnd"/>
            <w:r w:rsidRPr="00796DCE">
              <w:rPr>
                <w:rFonts w:ascii="Arial" w:hAnsi="Arial" w:cs="Arial"/>
                <w:sz w:val="22"/>
                <w:szCs w:val="22"/>
              </w:rPr>
              <w:t xml:space="preserve"> (Bruch, Splitter, Oberflächenbeschaffenheit, …)</w:t>
            </w:r>
          </w:p>
          <w:p w14:paraId="47236D3B" w14:textId="77777777" w:rsidR="00B635E4" w:rsidRDefault="00B635E4" w:rsidP="00B635E4">
            <w:pPr>
              <w:numPr>
                <w:ilvl w:val="0"/>
                <w:numId w:val="2"/>
              </w:numPr>
              <w:suppressAutoHyphens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>Beim Bearbeiten kleiner Werkstücke Finger- und Handrückenverletzungen</w:t>
            </w:r>
          </w:p>
          <w:p w14:paraId="35224CBF" w14:textId="77777777" w:rsidR="00735EC4" w:rsidRDefault="00735EC4" w:rsidP="00B635E4">
            <w:pPr>
              <w:numPr>
                <w:ilvl w:val="0"/>
                <w:numId w:val="2"/>
              </w:numPr>
              <w:suppressAutoHyphens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Abkippen von Werkstücken</w:t>
            </w:r>
          </w:p>
          <w:p w14:paraId="7FE70CD5" w14:textId="77777777" w:rsidR="00735EC4" w:rsidRPr="00735EC4" w:rsidRDefault="00735EC4" w:rsidP="00735EC4">
            <w:pPr>
              <w:numPr>
                <w:ilvl w:val="0"/>
                <w:numId w:val="2"/>
              </w:numPr>
              <w:suppressAutoHyphens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Lärm</w:t>
            </w:r>
          </w:p>
          <w:p w14:paraId="5DE4323A" w14:textId="77777777" w:rsidR="00AB41FB" w:rsidRPr="00B635E4" w:rsidRDefault="00B635E4" w:rsidP="00B635E4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Gefahr durch Holzstaub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667B5D0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  <w:p w14:paraId="23B69EC4" w14:textId="77777777" w:rsidR="00B635E4" w:rsidRDefault="00B635E4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FF59381" w14:textId="77777777" w:rsidR="007C0DE2" w:rsidRDefault="007C0DE2">
            <w:pPr>
              <w:snapToGrid w:val="0"/>
            </w:pPr>
          </w:p>
        </w:tc>
      </w:tr>
      <w:tr w:rsidR="007C0DE2" w14:paraId="69C8707C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DF2D85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862AFA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CF9E4BA" w14:textId="77777777" w:rsidR="007C0DE2" w:rsidRDefault="007C0DE2">
            <w:pPr>
              <w:snapToGrid w:val="0"/>
            </w:pPr>
          </w:p>
        </w:tc>
      </w:tr>
      <w:tr w:rsidR="007C0DE2" w14:paraId="36E68BAD" w14:textId="77777777" w:rsidTr="00AC376F">
        <w:trPr>
          <w:cantSplit/>
          <w:trHeight w:val="4412"/>
        </w:trPr>
        <w:tc>
          <w:tcPr>
            <w:tcW w:w="190" w:type="dxa"/>
            <w:vMerge/>
            <w:shd w:val="clear" w:color="auto" w:fill="0000FF"/>
          </w:tcPr>
          <w:p w14:paraId="499038B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CDD6F85" w14:textId="77777777" w:rsidR="007C0DE2" w:rsidRDefault="007C0DE2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160C1863" w14:textId="77777777" w:rsidR="007C0DE2" w:rsidRDefault="000454D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rPr>
                <w:noProof/>
                <w:lang w:eastAsia="de-DE"/>
              </w:rPr>
            </w:r>
            <w:r>
              <w:pict w14:anchorId="3327FE64">
                <v:shape id="_x0000_s1030" type="#_x0000_t75" style="width:59.25pt;height:59.2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691043FC" w14:textId="77777777" w:rsidR="007C0DE2" w:rsidRDefault="000454DD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de-DE"/>
              </w:rPr>
            </w:r>
            <w:r>
              <w:rPr>
                <w:sz w:val="20"/>
                <w:szCs w:val="22"/>
              </w:rPr>
              <w:pict w14:anchorId="48567580">
                <v:shape id="_x0000_s1029" type="#_x0000_t75" style="width:57.75pt;height:57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00D1954" w14:textId="77777777" w:rsidR="00D032CD" w:rsidRPr="00AC376F" w:rsidRDefault="00D032CD" w:rsidP="00535E31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>Die Be</w:t>
            </w:r>
            <w:r w:rsidR="00AC638A">
              <w:rPr>
                <w:sz w:val="22"/>
                <w:szCs w:val="22"/>
              </w:rPr>
              <w:t>triebsa</w:t>
            </w:r>
            <w:r w:rsidRPr="00AC376F">
              <w:rPr>
                <w:sz w:val="22"/>
                <w:szCs w:val="22"/>
              </w:rPr>
              <w:t>nleitung des Herstellers ist zu beachten</w:t>
            </w:r>
            <w:r w:rsidR="00535E31" w:rsidRPr="00AC376F">
              <w:rPr>
                <w:sz w:val="22"/>
                <w:szCs w:val="22"/>
              </w:rPr>
              <w:t>.</w:t>
            </w:r>
          </w:p>
          <w:p w14:paraId="01916BE2" w14:textId="77777777" w:rsidR="00735EC4" w:rsidRPr="00AC376F" w:rsidRDefault="00735EC4" w:rsidP="00535E31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>Benutzung erst ab einem Alter von 18 Jahren.</w:t>
            </w:r>
          </w:p>
          <w:p w14:paraId="42E471B4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Der zum Schneiden erforderliche Teil des Sägeblatts muss in der Ausgangsstellung verkleidet sein, z.B. durch Pendelschutzhauben beiderseits des Zahnkranzes angeordnete Verdeckungen.   </w:t>
            </w:r>
          </w:p>
          <w:p w14:paraId="50EACD7F" w14:textId="77777777" w:rsidR="00B635E4" w:rsidRPr="00AC376F" w:rsidRDefault="00B635E4" w:rsidP="00735EC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Bewegliche Zahnkranzverdeckungen müssen in der Ausgangsstellung verriegelt sein. </w:t>
            </w:r>
          </w:p>
          <w:p w14:paraId="5ADA74E6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>Der Werkstückanschlag muss über die gesamte Tischlänge reichen</w:t>
            </w:r>
            <w:r w:rsidR="00735EC4" w:rsidRPr="00AC376F">
              <w:rPr>
                <w:rFonts w:ascii="Arial" w:hAnsi="Arial" w:cs="Arial"/>
                <w:sz w:val="22"/>
                <w:szCs w:val="22"/>
              </w:rPr>
              <w:t xml:space="preserve"> und darf nur für das Sägeblatt unterbrochen sein</w:t>
            </w:r>
            <w:r w:rsidRPr="00AC37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C38DC0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Bei langen Werkstücken Kippgefahr durch zusätzliche Auflage der Werkstücke verhindern. </w:t>
            </w:r>
          </w:p>
          <w:p w14:paraId="2E21AB55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Vor </w:t>
            </w:r>
            <w:r w:rsidR="00735EC4" w:rsidRPr="00AC376F">
              <w:rPr>
                <w:rFonts w:ascii="Arial" w:hAnsi="Arial" w:cs="Arial"/>
                <w:sz w:val="22"/>
                <w:szCs w:val="22"/>
              </w:rPr>
              <w:t>Beginn der Arbeiten Absaugung</w:t>
            </w:r>
            <w:r w:rsidRPr="00AC376F">
              <w:rPr>
                <w:rFonts w:ascii="Arial" w:hAnsi="Arial" w:cs="Arial"/>
                <w:sz w:val="22"/>
                <w:szCs w:val="22"/>
              </w:rPr>
              <w:t xml:space="preserve"> einschalten. </w:t>
            </w:r>
          </w:p>
          <w:p w14:paraId="5CB6B8A4" w14:textId="77777777" w:rsidR="00B635E4" w:rsidRPr="00AC376F" w:rsidRDefault="00B635E4" w:rsidP="00735EC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>Auf sichere Hand- bzw. Fingerhaltung acht</w:t>
            </w:r>
            <w:r w:rsidR="00735EC4" w:rsidRPr="00AC376F">
              <w:rPr>
                <w:rFonts w:ascii="Arial" w:hAnsi="Arial" w:cs="Arial"/>
                <w:sz w:val="22"/>
                <w:szCs w:val="22"/>
              </w:rPr>
              <w:t>en. (Finger geschlossen halten).</w:t>
            </w:r>
          </w:p>
          <w:p w14:paraId="68D64078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>Enganliegende Kleidung tragen</w:t>
            </w:r>
            <w:r w:rsidR="00AC376F" w:rsidRPr="00AC37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743413" w14:textId="77777777" w:rsidR="00B635E4" w:rsidRPr="00AC376F" w:rsidRDefault="00B635E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Splitter, Späne und Abfälle nicht mit der Hand aus dem Gefahrenbereich entfernen. </w:t>
            </w:r>
          </w:p>
          <w:p w14:paraId="4AFEC01A" w14:textId="77777777" w:rsidR="00735EC4" w:rsidRPr="00AC376F" w:rsidRDefault="00735EC4" w:rsidP="00B635E4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Nur geeignetes und scharfes </w:t>
            </w:r>
            <w:r w:rsidR="00A97751" w:rsidRPr="00AC376F">
              <w:rPr>
                <w:rFonts w:ascii="Arial" w:hAnsi="Arial" w:cs="Arial"/>
                <w:sz w:val="22"/>
                <w:szCs w:val="22"/>
              </w:rPr>
              <w:t>Sägeblatt verwenden.</w:t>
            </w:r>
          </w:p>
          <w:p w14:paraId="2A1C8162" w14:textId="77777777" w:rsidR="00AB41FB" w:rsidRPr="00AC376F" w:rsidRDefault="00735EC4" w:rsidP="00735EC4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>Stumpfe oder b</w:t>
            </w:r>
            <w:r w:rsidR="00B635E4" w:rsidRPr="00AC376F">
              <w:rPr>
                <w:sz w:val="22"/>
                <w:szCs w:val="22"/>
              </w:rPr>
              <w:t>eschädigte S</w:t>
            </w:r>
            <w:r w:rsidRPr="00AC376F">
              <w:rPr>
                <w:sz w:val="22"/>
                <w:szCs w:val="22"/>
              </w:rPr>
              <w:t xml:space="preserve">ägeblätter </w:t>
            </w:r>
            <w:r w:rsidR="00B635E4" w:rsidRPr="00AC376F">
              <w:rPr>
                <w:sz w:val="22"/>
                <w:szCs w:val="22"/>
              </w:rPr>
              <w:t>aussortieren.</w:t>
            </w:r>
          </w:p>
          <w:p w14:paraId="229C6193" w14:textId="77777777" w:rsidR="00735EC4" w:rsidRPr="00AC376F" w:rsidRDefault="00735EC4" w:rsidP="00180473">
            <w:pPr>
              <w:pStyle w:val="Textkrper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C376F">
              <w:rPr>
                <w:rFonts w:ascii="Arial" w:hAnsi="Arial" w:cs="Arial"/>
                <w:sz w:val="22"/>
                <w:szCs w:val="22"/>
              </w:rPr>
              <w:t xml:space="preserve">Gehörschutz benutzen. 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457F720" w14:textId="77777777" w:rsidR="00D032CD" w:rsidRDefault="00D032CD">
            <w:pPr>
              <w:snapToGrid w:val="0"/>
              <w:spacing w:before="60" w:after="120"/>
              <w:jc w:val="center"/>
            </w:pPr>
          </w:p>
          <w:p w14:paraId="1DB085B5" w14:textId="77777777" w:rsidR="00D032CD" w:rsidRDefault="005561B4" w:rsidP="00D032CD">
            <w:pPr>
              <w:snapToGrid w:val="0"/>
              <w:spacing w:before="60" w:after="120"/>
            </w:pPr>
            <w:r w:rsidRPr="00EC31E5">
              <w:rPr>
                <w:noProof/>
              </w:rPr>
              <w:pict w14:anchorId="555A4D2F">
                <v:shape id="Grafik 4" o:spid="_x0000_i1029" type="#_x0000_t75" style="width:54.25pt;height:54.25pt;visibility:visible">
                  <v:imagedata r:id="rId8" o:title=""/>
                </v:shape>
              </w:pict>
            </w:r>
          </w:p>
          <w:p w14:paraId="180626A1" w14:textId="77777777" w:rsidR="00D032CD" w:rsidRDefault="00D032CD">
            <w:pPr>
              <w:snapToGrid w:val="0"/>
              <w:spacing w:before="60" w:after="120"/>
              <w:jc w:val="center"/>
            </w:pPr>
          </w:p>
          <w:p w14:paraId="3F04B8F8" w14:textId="77777777" w:rsidR="00D032CD" w:rsidRDefault="00D032CD">
            <w:pPr>
              <w:snapToGrid w:val="0"/>
              <w:spacing w:before="60" w:after="120"/>
              <w:jc w:val="center"/>
            </w:pPr>
          </w:p>
          <w:p w14:paraId="3338CAB3" w14:textId="77777777" w:rsidR="007C0DE2" w:rsidRDefault="007C0DE2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4C50F3E" w14:textId="77777777" w:rsidR="007C0DE2" w:rsidRDefault="007C0DE2">
            <w:pPr>
              <w:snapToGrid w:val="0"/>
            </w:pPr>
          </w:p>
        </w:tc>
      </w:tr>
      <w:tr w:rsidR="007C0DE2" w14:paraId="01990F10" w14:textId="77777777" w:rsidTr="00AC376F">
        <w:trPr>
          <w:cantSplit/>
          <w:trHeight w:val="66"/>
        </w:trPr>
        <w:tc>
          <w:tcPr>
            <w:tcW w:w="190" w:type="dxa"/>
            <w:vMerge/>
            <w:shd w:val="clear" w:color="auto" w:fill="0000FF"/>
          </w:tcPr>
          <w:p w14:paraId="458930A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B1B86F3" w14:textId="77777777" w:rsidR="007C0DE2" w:rsidRPr="00AC376F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C376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2A14F8C9" w14:textId="77777777" w:rsidR="007C0DE2" w:rsidRDefault="007C0DE2">
            <w:pPr>
              <w:snapToGrid w:val="0"/>
            </w:pPr>
          </w:p>
        </w:tc>
      </w:tr>
      <w:tr w:rsidR="007C0DE2" w14:paraId="326E590C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67E39CB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21FF483C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982F67E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Vorgesetzten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03731AB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30792432" w14:textId="77777777" w:rsidR="007C0DE2" w:rsidRDefault="007C0DE2">
            <w:pPr>
              <w:snapToGrid w:val="0"/>
            </w:pPr>
          </w:p>
        </w:tc>
      </w:tr>
      <w:tr w:rsidR="007C0DE2" w14:paraId="459A0A29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4E5AF4C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26C7053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51DDC51" w14:textId="77777777" w:rsidR="007C0DE2" w:rsidRDefault="007C0DE2">
            <w:pPr>
              <w:snapToGrid w:val="0"/>
            </w:pPr>
          </w:p>
        </w:tc>
      </w:tr>
      <w:tr w:rsidR="007C0DE2" w14:paraId="27A01F75" w14:textId="77777777" w:rsidTr="00AC376F">
        <w:trPr>
          <w:cantSplit/>
          <w:trHeight w:val="1215"/>
        </w:trPr>
        <w:tc>
          <w:tcPr>
            <w:tcW w:w="190" w:type="dxa"/>
            <w:vMerge/>
            <w:shd w:val="clear" w:color="auto" w:fill="0000FF"/>
          </w:tcPr>
          <w:p w14:paraId="41848E9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55F7D45" w14:textId="77777777" w:rsidR="007C0DE2" w:rsidRDefault="00D16CA7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de-DE"/>
              </w:rPr>
            </w:r>
            <w:r>
              <w:rPr>
                <w:rFonts w:cs="Arial"/>
                <w:sz w:val="20"/>
              </w:rPr>
              <w:pict w14:anchorId="230456B6">
                <v:shape id="_x0000_s1028" type="#_x0000_t75" style="width:53.25pt;height:53.2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B5572F2" w14:textId="77777777" w:rsidR="007C0DE2" w:rsidRPr="00AC376F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AC376F">
              <w:rPr>
                <w:rFonts w:cs="Arial"/>
                <w:sz w:val="22"/>
                <w:szCs w:val="22"/>
              </w:rPr>
              <w:t>Ersthelfer heranziehen.</w:t>
            </w:r>
          </w:p>
          <w:p w14:paraId="68276E33" w14:textId="77777777" w:rsidR="007C0DE2" w:rsidRPr="00AC376F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C376F">
              <w:rPr>
                <w:rFonts w:cs="Arial"/>
                <w:b/>
                <w:bCs/>
                <w:sz w:val="22"/>
                <w:szCs w:val="22"/>
              </w:rPr>
              <w:t>Notruf: 112</w:t>
            </w:r>
          </w:p>
          <w:p w14:paraId="4BBB94E3" w14:textId="77777777" w:rsidR="007C0DE2" w:rsidRPr="00AC376F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AC376F">
              <w:rPr>
                <w:rFonts w:cs="Arial"/>
                <w:sz w:val="22"/>
                <w:szCs w:val="22"/>
              </w:rPr>
              <w:t>Unfall melden.</w:t>
            </w:r>
          </w:p>
          <w:p w14:paraId="764B93B1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 w:rsidRPr="00AC376F"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 w:rsidRPr="00AC376F">
              <w:rPr>
                <w:rFonts w:cs="Arial"/>
                <w:sz w:val="22"/>
                <w:szCs w:val="22"/>
                <w:u w:val="single"/>
              </w:rPr>
              <w:t>immer</w:t>
            </w:r>
            <w:r w:rsidRPr="00AC376F">
              <w:rPr>
                <w:rFonts w:cs="Arial"/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C6DD53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C99E983" w14:textId="77777777" w:rsidR="007C0DE2" w:rsidRDefault="007C0DE2">
            <w:pPr>
              <w:snapToGrid w:val="0"/>
            </w:pPr>
          </w:p>
        </w:tc>
      </w:tr>
      <w:tr w:rsidR="007C0DE2" w14:paraId="25B01AB5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44E38F50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8FDD8A9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6D6DBB1C" w14:textId="77777777" w:rsidR="007C0DE2" w:rsidRDefault="007C0DE2">
            <w:pPr>
              <w:snapToGrid w:val="0"/>
            </w:pPr>
          </w:p>
        </w:tc>
      </w:tr>
      <w:tr w:rsidR="007C0DE2" w14:paraId="2F88D625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6FFD5D34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5ED90B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5D45C" w14:textId="77777777" w:rsidR="007C0DE2" w:rsidRPr="00AC376F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 xml:space="preserve">Instandhaltung (Wartung, Reparatur) </w:t>
            </w:r>
            <w:r w:rsidRPr="00AC376F">
              <w:rPr>
                <w:sz w:val="22"/>
                <w:szCs w:val="22"/>
                <w:u w:val="single"/>
              </w:rPr>
              <w:t>nur von qualifizierten und beauftragten Personen</w:t>
            </w:r>
            <w:r w:rsidRPr="00AC376F">
              <w:rPr>
                <w:sz w:val="22"/>
                <w:szCs w:val="22"/>
              </w:rPr>
              <w:t xml:space="preserve"> durchführen lassen.</w:t>
            </w:r>
          </w:p>
          <w:p w14:paraId="5740AE61" w14:textId="77777777" w:rsidR="007C0DE2" w:rsidRPr="00AC376F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>Nach</w:t>
            </w:r>
            <w:r w:rsidR="002B389A" w:rsidRPr="00AC376F">
              <w:rPr>
                <w:sz w:val="22"/>
                <w:szCs w:val="22"/>
              </w:rPr>
              <w:t xml:space="preserve"> der</w:t>
            </w:r>
            <w:r w:rsidRPr="00AC376F">
              <w:rPr>
                <w:sz w:val="22"/>
                <w:szCs w:val="22"/>
              </w:rPr>
              <w:t xml:space="preserve"> Instandhaltung sind die Schutzeinrichtungen zu überprüfen.</w:t>
            </w:r>
          </w:p>
          <w:p w14:paraId="676E9AB9" w14:textId="77777777" w:rsidR="007C0DE2" w:rsidRPr="00AC376F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C376F">
              <w:rPr>
                <w:sz w:val="22"/>
                <w:szCs w:val="22"/>
              </w:rPr>
              <w:t>Bei der Instandhaltung die Betriebsanleitung des Herstellers beachten.</w:t>
            </w:r>
          </w:p>
          <w:p w14:paraId="1932A318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 w:rsidRPr="00AC376F">
              <w:rPr>
                <w:sz w:val="22"/>
                <w:szCs w:val="22"/>
              </w:rPr>
              <w:t xml:space="preserve">Regelmäßige Prüfungen (z.B. elektrisch, mechanisch) durch </w:t>
            </w:r>
            <w:r w:rsidRPr="00AC376F">
              <w:rPr>
                <w:sz w:val="22"/>
                <w:szCs w:val="22"/>
                <w:u w:val="single"/>
              </w:rPr>
              <w:t>befähigte Personen</w:t>
            </w:r>
            <w:r w:rsidRPr="00AC376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6A79B2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6F8BD74" w14:textId="77777777" w:rsidR="007C0DE2" w:rsidRDefault="007C0DE2">
            <w:pPr>
              <w:snapToGrid w:val="0"/>
            </w:pPr>
          </w:p>
        </w:tc>
      </w:tr>
      <w:tr w:rsidR="007C0DE2" w14:paraId="5297B62D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2F8C1C7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D2CBE9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2898C45B" w14:textId="77777777" w:rsidR="007C0DE2" w:rsidRDefault="00AC376F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787F39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08.75pt;margin-top:13.2pt;width:153.4pt;height:36.3pt;z-index:6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485C155E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0FAC811B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67E1A6FF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 w:rsidR="007C0DE2">
              <w:pict w14:anchorId="43BE114E">
                <v:shape id="_x0000_s1026" type="#_x0000_t202" style="position:absolute;margin-left:-.35pt;margin-top:6.65pt;width:172.4pt;height:41.55pt;z-index:5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17264D8F" w14:textId="77777777" w:rsidR="007C0DE2" w:rsidRDefault="007C0DE2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337A1E06" w14:textId="77777777" w:rsidR="007C0DE2" w:rsidRDefault="00AC376F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  <w:r w:rsidR="007C0DE2"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7B1A98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5C285E7" w14:textId="77777777" w:rsidR="007C0DE2" w:rsidRDefault="007C0DE2">
            <w:pPr>
              <w:snapToGrid w:val="0"/>
            </w:pPr>
          </w:p>
        </w:tc>
      </w:tr>
      <w:tr w:rsidR="007C0DE2" w14:paraId="7CBFD24E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2134AC39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65F4051A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6" w15:restartNumberingAfterBreak="0">
    <w:nsid w:val="547B4B21"/>
    <w:multiLevelType w:val="hybridMultilevel"/>
    <w:tmpl w:val="C862D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4F6A86"/>
    <w:multiLevelType w:val="hybridMultilevel"/>
    <w:tmpl w:val="ECA04E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B4309"/>
    <w:multiLevelType w:val="hybridMultilevel"/>
    <w:tmpl w:val="DB8041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7378531">
    <w:abstractNumId w:val="0"/>
  </w:num>
  <w:num w:numId="2" w16cid:durableId="1517889686">
    <w:abstractNumId w:val="1"/>
  </w:num>
  <w:num w:numId="3" w16cid:durableId="870190964">
    <w:abstractNumId w:val="2"/>
  </w:num>
  <w:num w:numId="4" w16cid:durableId="34669253">
    <w:abstractNumId w:val="3"/>
  </w:num>
  <w:num w:numId="5" w16cid:durableId="1809283270">
    <w:abstractNumId w:val="4"/>
  </w:num>
  <w:num w:numId="6" w16cid:durableId="644361206">
    <w:abstractNumId w:val="5"/>
  </w:num>
  <w:num w:numId="7" w16cid:durableId="720054775">
    <w:abstractNumId w:val="8"/>
  </w:num>
  <w:num w:numId="8" w16cid:durableId="288702170">
    <w:abstractNumId w:val="7"/>
  </w:num>
  <w:num w:numId="9" w16cid:durableId="175689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16651"/>
    <w:rsid w:val="000454DD"/>
    <w:rsid w:val="0016640A"/>
    <w:rsid w:val="001700F7"/>
    <w:rsid w:val="00180473"/>
    <w:rsid w:val="00282AD1"/>
    <w:rsid w:val="002B389A"/>
    <w:rsid w:val="00312EDE"/>
    <w:rsid w:val="003471CF"/>
    <w:rsid w:val="003B3C62"/>
    <w:rsid w:val="004D27D1"/>
    <w:rsid w:val="00535E31"/>
    <w:rsid w:val="005561B4"/>
    <w:rsid w:val="006533C1"/>
    <w:rsid w:val="00735EC4"/>
    <w:rsid w:val="00767A12"/>
    <w:rsid w:val="00791D16"/>
    <w:rsid w:val="007C0DE2"/>
    <w:rsid w:val="007C338C"/>
    <w:rsid w:val="00A161C8"/>
    <w:rsid w:val="00A36810"/>
    <w:rsid w:val="00A97751"/>
    <w:rsid w:val="00AB41FB"/>
    <w:rsid w:val="00AC376F"/>
    <w:rsid w:val="00AC638A"/>
    <w:rsid w:val="00B00DDF"/>
    <w:rsid w:val="00B2401E"/>
    <w:rsid w:val="00B44289"/>
    <w:rsid w:val="00B635E4"/>
    <w:rsid w:val="00BF1947"/>
    <w:rsid w:val="00BF5BAF"/>
    <w:rsid w:val="00C726B6"/>
    <w:rsid w:val="00C84EB3"/>
    <w:rsid w:val="00D032CD"/>
    <w:rsid w:val="00D16CA7"/>
    <w:rsid w:val="00D53F69"/>
    <w:rsid w:val="00D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0FE58"/>
  <w15:chartTrackingRefBased/>
  <w15:docId w15:val="{FC175220-89A4-40EB-8503-25B4E70E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2024-03-26T17:29:00Z</dcterms:created>
  <dcterms:modified xsi:type="dcterms:W3CDTF">2024-03-26T17:29:00Z</dcterms:modified>
</cp:coreProperties>
</file>