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AB59" w14:textId="77777777" w:rsidR="002D02CF" w:rsidRDefault="002D02CF">
      <w:pPr>
        <w:tabs>
          <w:tab w:val="left" w:pos="7088"/>
        </w:tabs>
        <w:spacing w:line="360" w:lineRule="atLeast"/>
      </w:pPr>
      <w:r>
        <w:rPr>
          <w:noProof/>
        </w:rPr>
        <w:pict w14:anchorId="006855D9">
          <v:rect id="_x0000_s1027" style="position:absolute;margin-left:-5.75pt;margin-top:-1.2pt;width:548.4pt;height:770.9pt;z-index:2" o:allowincell="f" filled="f" strokecolor="fuchsia" strokeweight="7pt"/>
        </w:pict>
      </w:r>
      <w:r>
        <w:rPr>
          <w:noProof/>
          <w:sz w:val="20"/>
        </w:rPr>
        <w:pict w14:anchorId="3DB21CC1">
          <v:shapetype id="_x0000_t202" coordsize="21600,21600" o:spt="202" path="m,l,21600r21600,l21600,xe">
            <v:stroke joinstyle="miter"/>
            <v:path gradientshapeok="t" o:connecttype="rect"/>
          </v:shapetype>
          <v:shape id="_x0000_s1026" type="#_x0000_t202" style="position:absolute;margin-left:184.9pt;margin-top:1.05pt;width:177.75pt;height:45.75pt;z-index:1" o:allowincell="f" filled="f" stroked="f">
            <v:textbox style="mso-next-textbox:#_x0000_s1026">
              <w:txbxContent>
                <w:p w14:paraId="19264193" w14:textId="77777777" w:rsidR="002D02CF" w:rsidRDefault="002D02CF">
                  <w:pPr>
                    <w:pStyle w:val="berschrift1"/>
                    <w:jc w:val="center"/>
                    <w:rPr>
                      <w:sz w:val="28"/>
                    </w:rPr>
                  </w:pPr>
                  <w:r>
                    <w:rPr>
                      <w:sz w:val="28"/>
                    </w:rPr>
                    <w:t>Betriebsanwe</w:t>
                  </w:r>
                  <w:r>
                    <w:rPr>
                      <w:sz w:val="28"/>
                    </w:rPr>
                    <w:t>i</w:t>
                  </w:r>
                  <w:r>
                    <w:rPr>
                      <w:sz w:val="28"/>
                    </w:rPr>
                    <w:t>sung</w:t>
                  </w:r>
                </w:p>
                <w:p w14:paraId="6BAE6FDA" w14:textId="77777777" w:rsidR="002D02CF" w:rsidRPr="00401130" w:rsidRDefault="00401130">
                  <w:pPr>
                    <w:jc w:val="center"/>
                    <w:rPr>
                      <w:b/>
                      <w:sz w:val="20"/>
                    </w:rPr>
                  </w:pPr>
                  <w:r w:rsidRPr="00401130">
                    <w:rPr>
                      <w:b/>
                      <w:sz w:val="20"/>
                    </w:rPr>
                    <w:t>Fremdfirmen</w:t>
                  </w:r>
                  <w:r w:rsidR="00811C20">
                    <w:rPr>
                      <w:b/>
                      <w:sz w:val="20"/>
                    </w:rPr>
                    <w:t xml:space="preserve"> im eigenen Betrieb</w:t>
                  </w:r>
                </w:p>
              </w:txbxContent>
            </v:textbox>
          </v:shape>
        </w:pict>
      </w:r>
      <w:r>
        <w:rPr>
          <w:noProof/>
          <w:sz w:val="20"/>
        </w:rPr>
        <w:pict w14:anchorId="7505F76C">
          <v:shape id="_x0000_s1031" type="#_x0000_t202" style="position:absolute;margin-left:398.65pt;margin-top:4.8pt;width:138pt;height:54pt;z-index:3" o:allowincell="f" stroked="f">
            <v:textbox style="mso-next-textbox:#_x0000_s1031" inset=",0">
              <w:txbxContent>
                <w:p w14:paraId="667C06B2" w14:textId="77777777" w:rsidR="002D02CF" w:rsidRDefault="002D02CF">
                  <w:r>
                    <w:rPr>
                      <w:b/>
                      <w:i/>
                      <w:color w:val="FF0000"/>
                    </w:rPr>
                    <w:t>Musterb</w:t>
                  </w:r>
                  <w:r>
                    <w:rPr>
                      <w:b/>
                      <w:i/>
                      <w:color w:val="FF0000"/>
                    </w:rPr>
                    <w:t>e</w:t>
                  </w:r>
                  <w:r>
                    <w:rPr>
                      <w:b/>
                      <w:i/>
                      <w:color w:val="FF0000"/>
                    </w:rPr>
                    <w:t>trieb</w:t>
                  </w:r>
                </w:p>
              </w:txbxContent>
            </v:textbox>
          </v:shape>
        </w:pict>
      </w:r>
      <w:r>
        <w:t>Nummer:</w:t>
      </w:r>
      <w:r w:rsidR="001D38BD">
        <w:t xml:space="preserve"> </w:t>
      </w:r>
      <w:r w:rsidR="00401130">
        <w:t>O</w:t>
      </w:r>
      <w:r>
        <w:tab/>
        <w:t xml:space="preserve">Betrieb: </w:t>
      </w:r>
    </w:p>
    <w:p w14:paraId="2CF96820" w14:textId="77777777" w:rsidR="002D02CF" w:rsidRDefault="002D02CF">
      <w:r>
        <w:t xml:space="preserve">Datum: </w:t>
      </w:r>
      <w:r w:rsidR="00401130">
        <w:t>09/</w:t>
      </w:r>
      <w:r w:rsidR="003D18F3">
        <w:t>23</w:t>
      </w:r>
      <w:r>
        <w:br/>
      </w:r>
    </w:p>
    <w:p w14:paraId="771C68AA" w14:textId="77777777" w:rsidR="002D02CF" w:rsidRDefault="002D02CF">
      <w:pPr>
        <w:rPr>
          <w:b/>
          <w:i/>
          <w:color w:val="FF0000"/>
        </w:rPr>
      </w:pPr>
      <w:r>
        <w:t xml:space="preserve">Arbeitsplatz/Tätigkeitsbereich: </w:t>
      </w:r>
      <w:r>
        <w:rPr>
          <w:b/>
          <w:i/>
          <w:color w:val="FF0000"/>
        </w:rPr>
        <w:t>Betriebsgelände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90"/>
        <w:gridCol w:w="1118"/>
      </w:tblGrid>
      <w:tr w:rsidR="002D02CF" w14:paraId="154B8A05" w14:textId="77777777" w:rsidTr="006868E9">
        <w:tblPrEx>
          <w:tblCellMar>
            <w:top w:w="0" w:type="dxa"/>
            <w:bottom w:w="0" w:type="dxa"/>
          </w:tblCellMar>
        </w:tblPrEx>
        <w:tc>
          <w:tcPr>
            <w:tcW w:w="1204" w:type="dxa"/>
            <w:tcBorders>
              <w:right w:val="nil"/>
            </w:tcBorders>
            <w:shd w:val="clear" w:color="auto" w:fill="FF00FF"/>
          </w:tcPr>
          <w:p w14:paraId="17E8482F" w14:textId="77777777" w:rsidR="002D02CF" w:rsidRDefault="002D02CF">
            <w:pPr>
              <w:spacing w:line="360" w:lineRule="atLeast"/>
            </w:pPr>
          </w:p>
        </w:tc>
        <w:tc>
          <w:tcPr>
            <w:tcW w:w="8590" w:type="dxa"/>
            <w:tcBorders>
              <w:left w:val="nil"/>
              <w:right w:val="nil"/>
            </w:tcBorders>
            <w:shd w:val="clear" w:color="auto" w:fill="FF00FF"/>
          </w:tcPr>
          <w:p w14:paraId="4525E174" w14:textId="77777777" w:rsidR="002D02CF" w:rsidRDefault="002D02CF">
            <w:pPr>
              <w:pStyle w:val="berschrift2"/>
              <w:jc w:val="center"/>
              <w:rPr>
                <w:b/>
              </w:rPr>
            </w:pPr>
            <w:r>
              <w:rPr>
                <w:b/>
              </w:rPr>
              <w:t xml:space="preserve">1. </w:t>
            </w:r>
            <w:r>
              <w:rPr>
                <w:b/>
                <w:caps/>
              </w:rPr>
              <w:t>Anwendungsbereich</w:t>
            </w:r>
          </w:p>
        </w:tc>
        <w:tc>
          <w:tcPr>
            <w:tcW w:w="1118" w:type="dxa"/>
            <w:tcBorders>
              <w:left w:val="nil"/>
            </w:tcBorders>
            <w:shd w:val="clear" w:color="auto" w:fill="FF00FF"/>
          </w:tcPr>
          <w:p w14:paraId="594709B0" w14:textId="77777777" w:rsidR="002D02CF" w:rsidRDefault="002D02CF">
            <w:pPr>
              <w:spacing w:line="360" w:lineRule="atLeast"/>
            </w:pPr>
          </w:p>
        </w:tc>
      </w:tr>
      <w:tr w:rsidR="002D02CF" w14:paraId="29971184" w14:textId="77777777" w:rsidTr="006868E9">
        <w:tblPrEx>
          <w:tblCellMar>
            <w:top w:w="0" w:type="dxa"/>
            <w:bottom w:w="0" w:type="dxa"/>
          </w:tblCellMar>
        </w:tblPrEx>
        <w:tc>
          <w:tcPr>
            <w:tcW w:w="1204" w:type="dxa"/>
            <w:tcBorders>
              <w:bottom w:val="single" w:sz="4" w:space="0" w:color="auto"/>
            </w:tcBorders>
          </w:tcPr>
          <w:p w14:paraId="0DFA9692" w14:textId="77777777" w:rsidR="002D02CF" w:rsidRDefault="002D02CF">
            <w:pPr>
              <w:jc w:val="center"/>
            </w:pPr>
          </w:p>
        </w:tc>
        <w:tc>
          <w:tcPr>
            <w:tcW w:w="8590" w:type="dxa"/>
            <w:tcBorders>
              <w:bottom w:val="single" w:sz="4" w:space="0" w:color="auto"/>
            </w:tcBorders>
          </w:tcPr>
          <w:p w14:paraId="616F0DB8" w14:textId="77777777" w:rsidR="002D02CF" w:rsidRDefault="003F7483">
            <w:pPr>
              <w:pStyle w:val="berschrift1"/>
              <w:jc w:val="center"/>
              <w:rPr>
                <w:sz w:val="24"/>
              </w:rPr>
            </w:pPr>
            <w:r>
              <w:rPr>
                <w:sz w:val="24"/>
              </w:rPr>
              <w:t>Einsatz von</w:t>
            </w:r>
            <w:r w:rsidR="00401130">
              <w:rPr>
                <w:sz w:val="24"/>
              </w:rPr>
              <w:t xml:space="preserve"> Fremdfirmen</w:t>
            </w:r>
            <w:r w:rsidR="00811C20">
              <w:rPr>
                <w:sz w:val="24"/>
              </w:rPr>
              <w:t xml:space="preserve"> im eigenen Betrieb</w:t>
            </w:r>
          </w:p>
        </w:tc>
        <w:tc>
          <w:tcPr>
            <w:tcW w:w="1118" w:type="dxa"/>
            <w:tcBorders>
              <w:bottom w:val="single" w:sz="4" w:space="0" w:color="auto"/>
            </w:tcBorders>
          </w:tcPr>
          <w:p w14:paraId="7C6E2BE6" w14:textId="77777777" w:rsidR="002D02CF" w:rsidRDefault="002D02CF">
            <w:pPr>
              <w:spacing w:line="360" w:lineRule="atLeast"/>
            </w:pPr>
          </w:p>
        </w:tc>
      </w:tr>
      <w:tr w:rsidR="002D02CF" w14:paraId="7B675D73" w14:textId="77777777" w:rsidTr="006868E9">
        <w:tblPrEx>
          <w:tblCellMar>
            <w:top w:w="0" w:type="dxa"/>
            <w:bottom w:w="0" w:type="dxa"/>
          </w:tblCellMar>
        </w:tblPrEx>
        <w:tc>
          <w:tcPr>
            <w:tcW w:w="1204" w:type="dxa"/>
            <w:tcBorders>
              <w:right w:val="nil"/>
            </w:tcBorders>
            <w:shd w:val="clear" w:color="auto" w:fill="FF00FF"/>
          </w:tcPr>
          <w:p w14:paraId="2387AB47" w14:textId="77777777" w:rsidR="002D02CF" w:rsidRDefault="002D02CF">
            <w:pPr>
              <w:spacing w:line="360" w:lineRule="atLeast"/>
            </w:pPr>
          </w:p>
        </w:tc>
        <w:tc>
          <w:tcPr>
            <w:tcW w:w="8590" w:type="dxa"/>
            <w:tcBorders>
              <w:left w:val="nil"/>
              <w:right w:val="nil"/>
            </w:tcBorders>
            <w:shd w:val="clear" w:color="auto" w:fill="FF00FF"/>
          </w:tcPr>
          <w:p w14:paraId="26C290B8" w14:textId="77777777" w:rsidR="002D02CF" w:rsidRDefault="002D02CF">
            <w:pPr>
              <w:pStyle w:val="berschrift3"/>
            </w:pPr>
            <w:r>
              <w:t xml:space="preserve">2. </w:t>
            </w:r>
            <w:r>
              <w:rPr>
                <w:caps/>
              </w:rPr>
              <w:t>Gefahren für Mensch und Umwelt</w:t>
            </w:r>
          </w:p>
        </w:tc>
        <w:tc>
          <w:tcPr>
            <w:tcW w:w="1118" w:type="dxa"/>
            <w:tcBorders>
              <w:left w:val="nil"/>
            </w:tcBorders>
            <w:shd w:val="clear" w:color="auto" w:fill="FF00FF"/>
          </w:tcPr>
          <w:p w14:paraId="1136B917" w14:textId="77777777" w:rsidR="002D02CF" w:rsidRDefault="002D02CF">
            <w:pPr>
              <w:spacing w:line="360" w:lineRule="atLeast"/>
            </w:pPr>
          </w:p>
        </w:tc>
      </w:tr>
      <w:tr w:rsidR="002D02CF" w14:paraId="7387C850" w14:textId="77777777" w:rsidTr="006868E9">
        <w:tblPrEx>
          <w:tblCellMar>
            <w:top w:w="0" w:type="dxa"/>
            <w:bottom w:w="0" w:type="dxa"/>
          </w:tblCellMar>
        </w:tblPrEx>
        <w:tc>
          <w:tcPr>
            <w:tcW w:w="1204" w:type="dxa"/>
            <w:tcBorders>
              <w:bottom w:val="single" w:sz="4" w:space="0" w:color="auto"/>
            </w:tcBorders>
          </w:tcPr>
          <w:p w14:paraId="47790A86" w14:textId="77777777" w:rsidR="002D02CF" w:rsidRDefault="002D02CF">
            <w:pPr>
              <w:spacing w:before="60"/>
              <w:jc w:val="center"/>
            </w:pPr>
          </w:p>
          <w:p w14:paraId="0995995D" w14:textId="77777777" w:rsidR="002D02CF" w:rsidRDefault="002D02CF">
            <w:pPr>
              <w:spacing w:before="60"/>
              <w:jc w:val="center"/>
            </w:pPr>
          </w:p>
        </w:tc>
        <w:tc>
          <w:tcPr>
            <w:tcW w:w="8590" w:type="dxa"/>
            <w:tcBorders>
              <w:bottom w:val="single" w:sz="4" w:space="0" w:color="auto"/>
            </w:tcBorders>
          </w:tcPr>
          <w:p w14:paraId="4B2940BA" w14:textId="77777777" w:rsidR="002D02CF" w:rsidRDefault="001E2ED7">
            <w:pPr>
              <w:numPr>
                <w:ilvl w:val="0"/>
                <w:numId w:val="13"/>
              </w:numPr>
              <w:tabs>
                <w:tab w:val="clear" w:pos="720"/>
                <w:tab w:val="num" w:pos="374"/>
              </w:tabs>
              <w:ind w:left="374"/>
              <w:rPr>
                <w:sz w:val="22"/>
              </w:rPr>
            </w:pPr>
            <w:r>
              <w:rPr>
                <w:sz w:val="22"/>
              </w:rPr>
              <w:t>Gegenseitige Gefährdung mit der Folge schwerer Unfälle</w:t>
            </w:r>
          </w:p>
          <w:p w14:paraId="08A50567" w14:textId="77777777" w:rsidR="001E2ED7" w:rsidRDefault="001E2ED7">
            <w:pPr>
              <w:numPr>
                <w:ilvl w:val="0"/>
                <w:numId w:val="13"/>
              </w:numPr>
              <w:tabs>
                <w:tab w:val="clear" w:pos="720"/>
                <w:tab w:val="num" w:pos="374"/>
              </w:tabs>
              <w:ind w:left="374"/>
              <w:rPr>
                <w:sz w:val="22"/>
              </w:rPr>
            </w:pPr>
            <w:r>
              <w:rPr>
                <w:sz w:val="22"/>
              </w:rPr>
              <w:t>Unfälle durch Verwendung unsicherer Arbeitsmittel</w:t>
            </w:r>
          </w:p>
          <w:p w14:paraId="3DCCEE20" w14:textId="77777777" w:rsidR="001E2ED7" w:rsidRDefault="001E2ED7">
            <w:pPr>
              <w:numPr>
                <w:ilvl w:val="0"/>
                <w:numId w:val="13"/>
              </w:numPr>
              <w:tabs>
                <w:tab w:val="clear" w:pos="720"/>
                <w:tab w:val="num" w:pos="374"/>
              </w:tabs>
              <w:ind w:left="374"/>
              <w:rPr>
                <w:sz w:val="22"/>
              </w:rPr>
            </w:pPr>
            <w:r>
              <w:rPr>
                <w:sz w:val="22"/>
              </w:rPr>
              <w:t>Brandgefahren</w:t>
            </w:r>
          </w:p>
          <w:p w14:paraId="79D813D1" w14:textId="77777777" w:rsidR="001E2ED7" w:rsidRDefault="001E2ED7">
            <w:pPr>
              <w:numPr>
                <w:ilvl w:val="0"/>
                <w:numId w:val="13"/>
              </w:numPr>
              <w:tabs>
                <w:tab w:val="clear" w:pos="720"/>
                <w:tab w:val="num" w:pos="374"/>
              </w:tabs>
              <w:ind w:left="374"/>
              <w:rPr>
                <w:sz w:val="22"/>
              </w:rPr>
            </w:pPr>
            <w:r>
              <w:rPr>
                <w:sz w:val="22"/>
              </w:rPr>
              <w:t>Umweltgefahren</w:t>
            </w:r>
          </w:p>
        </w:tc>
        <w:tc>
          <w:tcPr>
            <w:tcW w:w="1118" w:type="dxa"/>
            <w:tcBorders>
              <w:bottom w:val="single" w:sz="4" w:space="0" w:color="auto"/>
            </w:tcBorders>
          </w:tcPr>
          <w:p w14:paraId="717D4317" w14:textId="77777777" w:rsidR="002D02CF" w:rsidRDefault="002D02CF">
            <w:pPr>
              <w:pStyle w:val="Kopfzeile"/>
              <w:tabs>
                <w:tab w:val="clear" w:pos="4536"/>
                <w:tab w:val="clear" w:pos="9072"/>
              </w:tabs>
              <w:spacing w:before="60"/>
            </w:pPr>
          </w:p>
          <w:p w14:paraId="6D83C775" w14:textId="77777777" w:rsidR="002D02CF" w:rsidRDefault="002D02CF">
            <w:pPr>
              <w:spacing w:before="60"/>
              <w:jc w:val="center"/>
            </w:pPr>
          </w:p>
        </w:tc>
      </w:tr>
      <w:tr w:rsidR="002D02CF" w14:paraId="5605678D" w14:textId="77777777">
        <w:tblPrEx>
          <w:tblCellMar>
            <w:top w:w="0" w:type="dxa"/>
            <w:bottom w:w="0" w:type="dxa"/>
          </w:tblCellMar>
        </w:tblPrEx>
        <w:trPr>
          <w:cantSplit/>
        </w:trPr>
        <w:tc>
          <w:tcPr>
            <w:tcW w:w="10912" w:type="dxa"/>
            <w:gridSpan w:val="3"/>
            <w:shd w:val="clear" w:color="auto" w:fill="FF00FF"/>
          </w:tcPr>
          <w:p w14:paraId="3B1CAC29" w14:textId="77777777" w:rsidR="002D02CF" w:rsidRDefault="002D02CF">
            <w:pPr>
              <w:pStyle w:val="berschrift3"/>
            </w:pPr>
            <w:r>
              <w:t xml:space="preserve">3. </w:t>
            </w:r>
            <w:r>
              <w:rPr>
                <w:caps/>
              </w:rPr>
              <w:t>Schutzmaßnahmen und Verhaltensregeln</w:t>
            </w:r>
          </w:p>
        </w:tc>
      </w:tr>
      <w:tr w:rsidR="002D02CF" w14:paraId="320F5986" w14:textId="77777777" w:rsidTr="006868E9">
        <w:tblPrEx>
          <w:tblCellMar>
            <w:top w:w="0" w:type="dxa"/>
            <w:bottom w:w="0" w:type="dxa"/>
          </w:tblCellMar>
        </w:tblPrEx>
        <w:tc>
          <w:tcPr>
            <w:tcW w:w="1204" w:type="dxa"/>
            <w:tcBorders>
              <w:bottom w:val="single" w:sz="4" w:space="0" w:color="auto"/>
            </w:tcBorders>
          </w:tcPr>
          <w:p w14:paraId="28627114" w14:textId="77777777" w:rsidR="002D02CF" w:rsidRDefault="002D02CF">
            <w:pPr>
              <w:spacing w:before="60"/>
              <w:jc w:val="center"/>
              <w:rPr>
                <w:sz w:val="12"/>
              </w:rPr>
            </w:pPr>
            <w:r>
              <w:pict w14:anchorId="5A407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52.35pt">
                  <v:imagedata r:id="rId7" o:title=""/>
                </v:shape>
              </w:pict>
            </w:r>
          </w:p>
          <w:p w14:paraId="6398D279" w14:textId="77777777" w:rsidR="002D02CF" w:rsidRDefault="002D02CF">
            <w:pPr>
              <w:spacing w:before="60"/>
              <w:rPr>
                <w:sz w:val="12"/>
              </w:rPr>
            </w:pPr>
            <w:r>
              <w:pict w14:anchorId="775A8069">
                <v:shape id="_x0000_i1026" type="#_x0000_t75" style="width:52.35pt;height:52.35pt">
                  <v:imagedata r:id="rId8" o:title=""/>
                </v:shape>
              </w:pict>
            </w:r>
          </w:p>
          <w:p w14:paraId="78CF4D5C" w14:textId="77777777" w:rsidR="002D02CF" w:rsidRDefault="00F064E0">
            <w:pPr>
              <w:spacing w:before="60"/>
              <w:jc w:val="center"/>
            </w:pPr>
            <w:r>
              <w:pict w14:anchorId="65FD3168">
                <v:shape id="_x0000_i1027" type="#_x0000_t75" style="width:52.35pt;height:52.35pt">
                  <v:imagedata r:id="rId9" o:title=""/>
                </v:shape>
              </w:pict>
            </w:r>
          </w:p>
          <w:p w14:paraId="43D7C7B8" w14:textId="77777777" w:rsidR="00F064E0" w:rsidRDefault="00F064E0">
            <w:pPr>
              <w:spacing w:before="60"/>
              <w:jc w:val="center"/>
            </w:pPr>
            <w:r>
              <w:pict w14:anchorId="3D5D46F6">
                <v:shape id="_x0000_i1028" type="#_x0000_t75" style="width:52.35pt;height:52.35pt">
                  <v:imagedata r:id="rId10" o:title=""/>
                </v:shape>
              </w:pict>
            </w:r>
          </w:p>
          <w:p w14:paraId="4815BD14" w14:textId="77777777" w:rsidR="006868E9" w:rsidRDefault="006868E9">
            <w:pPr>
              <w:spacing w:before="60"/>
              <w:jc w:val="center"/>
              <w:rPr>
                <w:sz w:val="12"/>
              </w:rPr>
            </w:pPr>
            <w:r>
              <w:pict w14:anchorId="3E781F96">
                <v:shape id="_x0000_i1029" type="#_x0000_t75" style="width:54.25pt;height:54.25pt">
                  <v:imagedata r:id="rId11" o:title=""/>
                </v:shape>
              </w:pict>
            </w:r>
          </w:p>
        </w:tc>
        <w:tc>
          <w:tcPr>
            <w:tcW w:w="8590" w:type="dxa"/>
            <w:tcBorders>
              <w:bottom w:val="single" w:sz="4" w:space="0" w:color="auto"/>
            </w:tcBorders>
          </w:tcPr>
          <w:p w14:paraId="05037CF0" w14:textId="77777777" w:rsidR="00576378" w:rsidRDefault="00576378">
            <w:pPr>
              <w:numPr>
                <w:ilvl w:val="0"/>
                <w:numId w:val="13"/>
              </w:numPr>
              <w:tabs>
                <w:tab w:val="clear" w:pos="720"/>
                <w:tab w:val="num" w:pos="374"/>
              </w:tabs>
              <w:ind w:left="374"/>
              <w:rPr>
                <w:sz w:val="21"/>
              </w:rPr>
            </w:pPr>
            <w:r>
              <w:rPr>
                <w:sz w:val="21"/>
              </w:rPr>
              <w:t xml:space="preserve">Betriebsfremde, deren Aufenthaltserlaubnis auf dem Betriebsgelände fraglich ist, sind anzusprechen, damit sie sich ggf. bei </w:t>
            </w:r>
            <w:r w:rsidRPr="003F7483">
              <w:rPr>
                <w:color w:val="FF0000"/>
                <w:sz w:val="21"/>
              </w:rPr>
              <w:t>……………………</w:t>
            </w:r>
            <w:r>
              <w:rPr>
                <w:sz w:val="21"/>
              </w:rPr>
              <w:t>anmelden.</w:t>
            </w:r>
          </w:p>
          <w:p w14:paraId="71DCC067" w14:textId="77777777" w:rsidR="002D02CF" w:rsidRDefault="001C0EAF">
            <w:pPr>
              <w:numPr>
                <w:ilvl w:val="0"/>
                <w:numId w:val="13"/>
              </w:numPr>
              <w:tabs>
                <w:tab w:val="clear" w:pos="720"/>
                <w:tab w:val="num" w:pos="374"/>
              </w:tabs>
              <w:ind w:left="374"/>
              <w:rPr>
                <w:sz w:val="21"/>
              </w:rPr>
            </w:pPr>
            <w:r>
              <w:rPr>
                <w:sz w:val="21"/>
              </w:rPr>
              <w:t xml:space="preserve">Die Betriebsordnung für z. B. Brandschutz, Notfälle und hinsichtlich der Umweltgefährdungen ist zu </w:t>
            </w:r>
            <w:r w:rsidR="002D02CF">
              <w:rPr>
                <w:sz w:val="21"/>
              </w:rPr>
              <w:t>beachten.</w:t>
            </w:r>
            <w:r>
              <w:rPr>
                <w:sz w:val="21"/>
              </w:rPr>
              <w:t xml:space="preserve"> Betriebsfremde müssen damit vertraut sein.</w:t>
            </w:r>
          </w:p>
          <w:p w14:paraId="3CCE189E" w14:textId="77777777" w:rsidR="00576378" w:rsidRDefault="00576378">
            <w:pPr>
              <w:numPr>
                <w:ilvl w:val="0"/>
                <w:numId w:val="13"/>
              </w:numPr>
              <w:tabs>
                <w:tab w:val="clear" w:pos="720"/>
                <w:tab w:val="num" w:pos="374"/>
              </w:tabs>
              <w:ind w:left="374"/>
              <w:rPr>
                <w:sz w:val="21"/>
              </w:rPr>
            </w:pPr>
            <w:r>
              <w:rPr>
                <w:sz w:val="21"/>
              </w:rPr>
              <w:t>Betriebsanweisungen z.B. für Gefahrstoffe und Betriebsanleitungen der Hersteller sind zu beachten.</w:t>
            </w:r>
          </w:p>
          <w:p w14:paraId="49934023" w14:textId="77777777" w:rsidR="002D02CF" w:rsidRDefault="002D02CF">
            <w:pPr>
              <w:numPr>
                <w:ilvl w:val="0"/>
                <w:numId w:val="13"/>
              </w:numPr>
              <w:tabs>
                <w:tab w:val="clear" w:pos="720"/>
                <w:tab w:val="num" w:pos="374"/>
              </w:tabs>
              <w:ind w:left="374"/>
              <w:rPr>
                <w:sz w:val="21"/>
              </w:rPr>
            </w:pPr>
            <w:r>
              <w:rPr>
                <w:sz w:val="21"/>
              </w:rPr>
              <w:t>Feuer, Rauchen und o</w:t>
            </w:r>
            <w:r>
              <w:rPr>
                <w:sz w:val="21"/>
              </w:rPr>
              <w:t>f</w:t>
            </w:r>
            <w:r>
              <w:rPr>
                <w:sz w:val="21"/>
              </w:rPr>
              <w:t xml:space="preserve">fenes Licht </w:t>
            </w:r>
            <w:r w:rsidR="001C0EAF">
              <w:rPr>
                <w:sz w:val="21"/>
              </w:rPr>
              <w:t xml:space="preserve">sind </w:t>
            </w:r>
            <w:r w:rsidR="001E2ED7">
              <w:rPr>
                <w:sz w:val="21"/>
              </w:rPr>
              <w:t>grundsätzlich für Betriebsfremde</w:t>
            </w:r>
            <w:r>
              <w:rPr>
                <w:sz w:val="21"/>
              </w:rPr>
              <w:t xml:space="preserve"> verboten.</w:t>
            </w:r>
            <w:r w:rsidR="001E2ED7">
              <w:rPr>
                <w:sz w:val="21"/>
              </w:rPr>
              <w:t xml:space="preserve"> Ansonsten sind hierfür </w:t>
            </w:r>
            <w:r w:rsidR="001C0EAF">
              <w:rPr>
                <w:sz w:val="21"/>
              </w:rPr>
              <w:t xml:space="preserve">gesonderte </w:t>
            </w:r>
            <w:r w:rsidR="001E2ED7">
              <w:rPr>
                <w:sz w:val="21"/>
              </w:rPr>
              <w:t>Absprachen und Erlaubnisscheine für feuergefährliche Arbeiten notwendig.</w:t>
            </w:r>
          </w:p>
          <w:p w14:paraId="31105748" w14:textId="77777777" w:rsidR="00F064E0" w:rsidRDefault="00F064E0">
            <w:pPr>
              <w:numPr>
                <w:ilvl w:val="0"/>
                <w:numId w:val="13"/>
              </w:numPr>
              <w:tabs>
                <w:tab w:val="clear" w:pos="720"/>
                <w:tab w:val="num" w:pos="374"/>
              </w:tabs>
              <w:ind w:left="374"/>
              <w:rPr>
                <w:sz w:val="21"/>
              </w:rPr>
            </w:pPr>
            <w:r>
              <w:rPr>
                <w:sz w:val="21"/>
              </w:rPr>
              <w:t>Am Arbeitsplatz dürfen keine Nahrungsmittel und Getränke zu sich genommen werden. Der Aufenthaltsraum ist für die Pausen zu nutzen.</w:t>
            </w:r>
          </w:p>
          <w:p w14:paraId="5AF13374" w14:textId="77777777" w:rsidR="002D02CF" w:rsidRDefault="001C0EAF">
            <w:pPr>
              <w:numPr>
                <w:ilvl w:val="0"/>
                <w:numId w:val="13"/>
              </w:numPr>
              <w:tabs>
                <w:tab w:val="clear" w:pos="720"/>
                <w:tab w:val="num" w:pos="374"/>
              </w:tabs>
              <w:ind w:left="374"/>
              <w:rPr>
                <w:sz w:val="21"/>
              </w:rPr>
            </w:pPr>
            <w:r>
              <w:rPr>
                <w:sz w:val="21"/>
              </w:rPr>
              <w:t xml:space="preserve">Für Betriebsfremde besteht während des Aufenthaltes Alkoholverbot und </w:t>
            </w:r>
            <w:r w:rsidR="000D4554">
              <w:rPr>
                <w:sz w:val="21"/>
              </w:rPr>
              <w:t>das V</w:t>
            </w:r>
            <w:r>
              <w:rPr>
                <w:sz w:val="21"/>
              </w:rPr>
              <w:t xml:space="preserve">erbot </w:t>
            </w:r>
            <w:r w:rsidR="000D4554">
              <w:rPr>
                <w:sz w:val="21"/>
              </w:rPr>
              <w:t xml:space="preserve">für </w:t>
            </w:r>
            <w:r>
              <w:rPr>
                <w:sz w:val="21"/>
              </w:rPr>
              <w:t>a</w:t>
            </w:r>
            <w:r w:rsidR="000D4554">
              <w:rPr>
                <w:sz w:val="21"/>
              </w:rPr>
              <w:t>ndere berauschende</w:t>
            </w:r>
            <w:r>
              <w:rPr>
                <w:sz w:val="21"/>
              </w:rPr>
              <w:t xml:space="preserve"> Mittel…</w:t>
            </w:r>
            <w:r w:rsidR="002D02CF">
              <w:rPr>
                <w:sz w:val="21"/>
              </w:rPr>
              <w:t>.</w:t>
            </w:r>
          </w:p>
          <w:p w14:paraId="724FE239" w14:textId="77777777" w:rsidR="00576378" w:rsidRDefault="00576378" w:rsidP="00576378">
            <w:pPr>
              <w:numPr>
                <w:ilvl w:val="0"/>
                <w:numId w:val="13"/>
              </w:numPr>
              <w:tabs>
                <w:tab w:val="clear" w:pos="720"/>
                <w:tab w:val="num" w:pos="374"/>
              </w:tabs>
              <w:ind w:left="374"/>
              <w:rPr>
                <w:sz w:val="21"/>
              </w:rPr>
            </w:pPr>
            <w:r>
              <w:rPr>
                <w:sz w:val="21"/>
              </w:rPr>
              <w:t>Die geforderte Persönliche Schutzausrüstung</w:t>
            </w:r>
            <w:r w:rsidR="003F7483">
              <w:rPr>
                <w:sz w:val="21"/>
              </w:rPr>
              <w:t xml:space="preserve">, nämlich </w:t>
            </w:r>
            <w:r w:rsidR="003F7483" w:rsidRPr="003F7483">
              <w:rPr>
                <w:color w:val="FF0000"/>
                <w:sz w:val="21"/>
              </w:rPr>
              <w:t>……</w:t>
            </w:r>
            <w:proofErr w:type="gramStart"/>
            <w:r w:rsidR="003F7483" w:rsidRPr="003F7483">
              <w:rPr>
                <w:color w:val="FF0000"/>
                <w:sz w:val="21"/>
              </w:rPr>
              <w:t>…</w:t>
            </w:r>
            <w:r>
              <w:rPr>
                <w:sz w:val="21"/>
              </w:rPr>
              <w:t xml:space="preserve"> </w:t>
            </w:r>
            <w:r w:rsidR="006868E9">
              <w:rPr>
                <w:sz w:val="21"/>
              </w:rPr>
              <w:t>,</w:t>
            </w:r>
            <w:proofErr w:type="gramEnd"/>
            <w:r w:rsidR="006868E9">
              <w:rPr>
                <w:sz w:val="21"/>
              </w:rPr>
              <w:t xml:space="preserve"> </w:t>
            </w:r>
            <w:r>
              <w:rPr>
                <w:sz w:val="21"/>
              </w:rPr>
              <w:t>ist zu benutzen. Die Fremdfirmen sind stichprobenartig zu kontrollieren.</w:t>
            </w:r>
          </w:p>
          <w:p w14:paraId="7DA692EC" w14:textId="77777777" w:rsidR="00576378" w:rsidRDefault="00576378" w:rsidP="00576378">
            <w:pPr>
              <w:numPr>
                <w:ilvl w:val="0"/>
                <w:numId w:val="13"/>
              </w:numPr>
              <w:tabs>
                <w:tab w:val="clear" w:pos="720"/>
                <w:tab w:val="num" w:pos="374"/>
              </w:tabs>
              <w:ind w:left="374"/>
              <w:rPr>
                <w:sz w:val="21"/>
              </w:rPr>
            </w:pPr>
            <w:r>
              <w:rPr>
                <w:sz w:val="21"/>
              </w:rPr>
              <w:t xml:space="preserve">Die Fremdfirmen sollen sich nur </w:t>
            </w:r>
            <w:r w:rsidR="003F7483">
              <w:rPr>
                <w:sz w:val="21"/>
              </w:rPr>
              <w:t>im abgesprochenen</w:t>
            </w:r>
            <w:r>
              <w:rPr>
                <w:sz w:val="21"/>
              </w:rPr>
              <w:t xml:space="preserve"> Arbeitsbereich aufhalten und andere Betriebsbereiche </w:t>
            </w:r>
            <w:r w:rsidR="003D18F3">
              <w:rPr>
                <w:sz w:val="21"/>
              </w:rPr>
              <w:t>nicht betreten</w:t>
            </w:r>
            <w:r>
              <w:rPr>
                <w:sz w:val="21"/>
              </w:rPr>
              <w:t>.</w:t>
            </w:r>
          </w:p>
          <w:p w14:paraId="7A5F6F6D" w14:textId="77777777" w:rsidR="000D4554" w:rsidRDefault="000D4554" w:rsidP="00576378">
            <w:pPr>
              <w:numPr>
                <w:ilvl w:val="0"/>
                <w:numId w:val="13"/>
              </w:numPr>
              <w:tabs>
                <w:tab w:val="clear" w:pos="720"/>
                <w:tab w:val="num" w:pos="374"/>
              </w:tabs>
              <w:ind w:left="374"/>
              <w:rPr>
                <w:sz w:val="21"/>
              </w:rPr>
            </w:pPr>
            <w:r>
              <w:rPr>
                <w:sz w:val="21"/>
              </w:rPr>
              <w:t>Es dürfen nur sichere Arbeitsmittel, die regelmäßig geprüft werden, verwendet werden. Fremdfirmen dürfen Arbeitsmittel eines anderen Betriebes nur mit dessen Erlaubnis benutzen. Die Nutzung von fremden Arbeitsmitteln hat entsprechend den Verleihbedingungen zu erfolgen.</w:t>
            </w:r>
          </w:p>
          <w:p w14:paraId="3A42A701" w14:textId="77777777" w:rsidR="00576378" w:rsidRDefault="00576378" w:rsidP="00576378">
            <w:pPr>
              <w:numPr>
                <w:ilvl w:val="0"/>
                <w:numId w:val="13"/>
              </w:numPr>
              <w:tabs>
                <w:tab w:val="clear" w:pos="720"/>
                <w:tab w:val="num" w:pos="374"/>
              </w:tabs>
              <w:ind w:left="374"/>
              <w:rPr>
                <w:sz w:val="21"/>
              </w:rPr>
            </w:pPr>
            <w:r>
              <w:rPr>
                <w:sz w:val="21"/>
              </w:rPr>
              <w:t>Es ist so zu arbeiten, dass gegenseitige Gefährdungen ausgeschlossen werden.</w:t>
            </w:r>
          </w:p>
          <w:p w14:paraId="2A0D9553" w14:textId="77777777" w:rsidR="00576378" w:rsidRDefault="00576378">
            <w:pPr>
              <w:numPr>
                <w:ilvl w:val="0"/>
                <w:numId w:val="13"/>
              </w:numPr>
              <w:tabs>
                <w:tab w:val="clear" w:pos="720"/>
                <w:tab w:val="num" w:pos="374"/>
              </w:tabs>
              <w:ind w:left="374"/>
              <w:rPr>
                <w:sz w:val="21"/>
              </w:rPr>
            </w:pPr>
            <w:r>
              <w:rPr>
                <w:sz w:val="21"/>
              </w:rPr>
              <w:t>Die Fremdfirmen haben auf Ordnung und Sauberkeit zu achten.</w:t>
            </w:r>
          </w:p>
          <w:p w14:paraId="66266153" w14:textId="77777777" w:rsidR="002D02CF" w:rsidRDefault="001C0EAF" w:rsidP="00576378">
            <w:pPr>
              <w:numPr>
                <w:ilvl w:val="0"/>
                <w:numId w:val="13"/>
              </w:numPr>
              <w:tabs>
                <w:tab w:val="clear" w:pos="720"/>
                <w:tab w:val="num" w:pos="374"/>
              </w:tabs>
              <w:ind w:left="374"/>
              <w:rPr>
                <w:sz w:val="21"/>
              </w:rPr>
            </w:pPr>
            <w:r w:rsidRPr="00576378">
              <w:rPr>
                <w:sz w:val="21"/>
              </w:rPr>
              <w:t xml:space="preserve">Bei Abweichungen </w:t>
            </w:r>
            <w:proofErr w:type="gramStart"/>
            <w:r w:rsidRPr="00576378">
              <w:rPr>
                <w:sz w:val="21"/>
              </w:rPr>
              <w:t>von dem gefordertem Verhalten</w:t>
            </w:r>
            <w:proofErr w:type="gramEnd"/>
            <w:r w:rsidR="000D4554">
              <w:rPr>
                <w:sz w:val="21"/>
              </w:rPr>
              <w:t>/bei Gefahr</w:t>
            </w:r>
            <w:r w:rsidRPr="00576378">
              <w:rPr>
                <w:sz w:val="21"/>
              </w:rPr>
              <w:t xml:space="preserve"> sind Fremdfirmenmitarbeiter anzusprechen und zum sicheren Verhalten aufzufordern. Deren Vorgesetzte und der eigene Vorgesetzte </w:t>
            </w:r>
            <w:r w:rsidR="00576378">
              <w:rPr>
                <w:sz w:val="21"/>
              </w:rPr>
              <w:t xml:space="preserve">bzw. die Koordinatoren </w:t>
            </w:r>
            <w:r w:rsidRPr="00576378">
              <w:rPr>
                <w:sz w:val="21"/>
              </w:rPr>
              <w:t>sind bei Bedarf zu verständigen</w:t>
            </w:r>
            <w:r w:rsidR="002D02CF" w:rsidRPr="00576378">
              <w:rPr>
                <w:sz w:val="21"/>
              </w:rPr>
              <w:t>.</w:t>
            </w:r>
          </w:p>
          <w:p w14:paraId="697094A0" w14:textId="77777777" w:rsidR="00EB230E" w:rsidRPr="00576378" w:rsidRDefault="00EB230E" w:rsidP="00576378">
            <w:pPr>
              <w:numPr>
                <w:ilvl w:val="0"/>
                <w:numId w:val="13"/>
              </w:numPr>
              <w:tabs>
                <w:tab w:val="clear" w:pos="720"/>
                <w:tab w:val="num" w:pos="374"/>
              </w:tabs>
              <w:ind w:left="374"/>
              <w:rPr>
                <w:sz w:val="21"/>
              </w:rPr>
            </w:pPr>
            <w:r>
              <w:rPr>
                <w:sz w:val="21"/>
              </w:rPr>
              <w:t>Bei Fragen der Fremdfirmen ist der Vorgesetzte/Koordinator zu informieren.</w:t>
            </w:r>
          </w:p>
          <w:p w14:paraId="1F02B869" w14:textId="77777777" w:rsidR="002D02CF" w:rsidRDefault="00576378" w:rsidP="001C0EAF">
            <w:pPr>
              <w:numPr>
                <w:ilvl w:val="0"/>
                <w:numId w:val="13"/>
              </w:numPr>
              <w:tabs>
                <w:tab w:val="clear" w:pos="720"/>
                <w:tab w:val="num" w:pos="374"/>
              </w:tabs>
              <w:ind w:left="374"/>
              <w:rPr>
                <w:sz w:val="22"/>
              </w:rPr>
            </w:pPr>
            <w:r>
              <w:rPr>
                <w:sz w:val="22"/>
              </w:rPr>
              <w:t xml:space="preserve">Betriebsfremde müssen sich vor Verlassen des Geländes bei </w:t>
            </w:r>
            <w:r w:rsidRPr="003F7483">
              <w:rPr>
                <w:color w:val="FF0000"/>
                <w:sz w:val="22"/>
              </w:rPr>
              <w:t>……</w:t>
            </w:r>
            <w:proofErr w:type="gramStart"/>
            <w:r w:rsidRPr="003F7483">
              <w:rPr>
                <w:color w:val="FF0000"/>
                <w:sz w:val="22"/>
              </w:rPr>
              <w:t>……</w:t>
            </w:r>
            <w:r>
              <w:rPr>
                <w:sz w:val="22"/>
              </w:rPr>
              <w:t>.</w:t>
            </w:r>
            <w:proofErr w:type="gramEnd"/>
            <w:r>
              <w:rPr>
                <w:sz w:val="22"/>
              </w:rPr>
              <w:t>abmelden.</w:t>
            </w:r>
          </w:p>
        </w:tc>
        <w:tc>
          <w:tcPr>
            <w:tcW w:w="1118" w:type="dxa"/>
            <w:tcBorders>
              <w:bottom w:val="single" w:sz="4" w:space="0" w:color="auto"/>
            </w:tcBorders>
          </w:tcPr>
          <w:p w14:paraId="46695867" w14:textId="77777777" w:rsidR="002D02CF" w:rsidRDefault="002D02CF">
            <w:pPr>
              <w:ind w:right="85"/>
              <w:jc w:val="center"/>
              <w:rPr>
                <w:sz w:val="4"/>
              </w:rPr>
            </w:pPr>
          </w:p>
          <w:p w14:paraId="52715377" w14:textId="77777777" w:rsidR="002D02CF" w:rsidRDefault="00F37C87">
            <w:pPr>
              <w:ind w:right="85"/>
              <w:jc w:val="center"/>
              <w:rPr>
                <w:sz w:val="12"/>
              </w:rPr>
            </w:pPr>
            <w:r w:rsidRPr="00EC31E5">
              <w:rPr>
                <w:noProof/>
              </w:rPr>
              <w:pict w14:anchorId="21609DA1">
                <v:shape id="Grafik 32" o:spid="_x0000_i1030" type="#_x0000_t75" style="width:47.7pt;height:47.7pt;visibility:visible">
                  <v:imagedata r:id="rId12" o:title=""/>
                </v:shape>
              </w:pict>
            </w:r>
          </w:p>
          <w:p w14:paraId="609BD338" w14:textId="77777777" w:rsidR="002D02CF" w:rsidRDefault="002D02CF">
            <w:pPr>
              <w:ind w:right="85"/>
              <w:jc w:val="center"/>
              <w:rPr>
                <w:sz w:val="12"/>
              </w:rPr>
            </w:pPr>
          </w:p>
          <w:p w14:paraId="55030720" w14:textId="77777777" w:rsidR="002D02CF" w:rsidRDefault="00F37C87">
            <w:pPr>
              <w:ind w:right="85"/>
              <w:jc w:val="center"/>
              <w:rPr>
                <w:sz w:val="12"/>
              </w:rPr>
            </w:pPr>
            <w:r w:rsidRPr="00EC31E5">
              <w:rPr>
                <w:noProof/>
              </w:rPr>
              <w:pict w14:anchorId="128BDEB1">
                <v:shape id="Grafik 2" o:spid="_x0000_i1031" type="#_x0000_t75" style="width:45.8pt;height:45.8pt;visibility:visible">
                  <v:imagedata r:id="rId13" o:title=""/>
                </v:shape>
              </w:pict>
            </w:r>
          </w:p>
          <w:p w14:paraId="70353329" w14:textId="77777777" w:rsidR="002D02CF" w:rsidRDefault="002D02CF">
            <w:pPr>
              <w:ind w:right="85"/>
              <w:jc w:val="center"/>
              <w:rPr>
                <w:sz w:val="12"/>
              </w:rPr>
            </w:pPr>
          </w:p>
          <w:p w14:paraId="43F8923F" w14:textId="77777777" w:rsidR="002D02CF" w:rsidRDefault="00F37C87">
            <w:pPr>
              <w:ind w:right="85"/>
              <w:jc w:val="center"/>
              <w:rPr>
                <w:sz w:val="12"/>
              </w:rPr>
            </w:pPr>
            <w:r w:rsidRPr="00EC31E5">
              <w:rPr>
                <w:noProof/>
              </w:rPr>
              <w:pict w14:anchorId="1AEADE6E">
                <v:shape id="Grafik 37" o:spid="_x0000_i1032" type="#_x0000_t75" style="width:47.7pt;height:47.7pt;visibility:visible">
                  <v:imagedata r:id="rId14" o:title=""/>
                </v:shape>
              </w:pict>
            </w:r>
          </w:p>
        </w:tc>
      </w:tr>
      <w:tr w:rsidR="002D02CF" w14:paraId="5FCBDDEA" w14:textId="77777777">
        <w:tblPrEx>
          <w:tblCellMar>
            <w:top w:w="0" w:type="dxa"/>
            <w:bottom w:w="0" w:type="dxa"/>
          </w:tblCellMar>
        </w:tblPrEx>
        <w:trPr>
          <w:cantSplit/>
        </w:trPr>
        <w:tc>
          <w:tcPr>
            <w:tcW w:w="10912" w:type="dxa"/>
            <w:gridSpan w:val="3"/>
            <w:shd w:val="clear" w:color="auto" w:fill="FF00FF"/>
          </w:tcPr>
          <w:p w14:paraId="11EA2CF8" w14:textId="77777777" w:rsidR="002D02CF" w:rsidRDefault="002D02CF">
            <w:pPr>
              <w:pStyle w:val="berschrift3"/>
            </w:pPr>
            <w:r>
              <w:t xml:space="preserve">4. </w:t>
            </w:r>
            <w:r>
              <w:rPr>
                <w:caps/>
              </w:rPr>
              <w:t>Verhalten im Gefahrfall</w:t>
            </w:r>
          </w:p>
        </w:tc>
      </w:tr>
      <w:tr w:rsidR="002D02CF" w14:paraId="4A5A41EC" w14:textId="77777777" w:rsidTr="006868E9">
        <w:tblPrEx>
          <w:tblCellMar>
            <w:top w:w="0" w:type="dxa"/>
            <w:bottom w:w="0" w:type="dxa"/>
          </w:tblCellMar>
        </w:tblPrEx>
        <w:tc>
          <w:tcPr>
            <w:tcW w:w="1204" w:type="dxa"/>
            <w:tcBorders>
              <w:bottom w:val="single" w:sz="4" w:space="0" w:color="auto"/>
            </w:tcBorders>
          </w:tcPr>
          <w:p w14:paraId="2B0D4036" w14:textId="77777777" w:rsidR="002D02CF" w:rsidRDefault="00F37C87" w:rsidP="000D4554">
            <w:pPr>
              <w:spacing w:before="120" w:after="120" w:line="360" w:lineRule="atLeast"/>
              <w:jc w:val="center"/>
            </w:pPr>
            <w:r w:rsidRPr="00EC31E5">
              <w:rPr>
                <w:noProof/>
              </w:rPr>
              <w:pict w14:anchorId="3F63E94B">
                <v:shape id="Grafik 6" o:spid="_x0000_i1033" type="#_x0000_t75" style="width:55.15pt;height:55.15pt;visibility:visible">
                  <v:imagedata r:id="rId15" o:title=""/>
                </v:shape>
              </w:pict>
            </w:r>
          </w:p>
        </w:tc>
        <w:tc>
          <w:tcPr>
            <w:tcW w:w="8590" w:type="dxa"/>
            <w:tcBorders>
              <w:bottom w:val="single" w:sz="4" w:space="0" w:color="auto"/>
            </w:tcBorders>
          </w:tcPr>
          <w:p w14:paraId="3665282A" w14:textId="77777777" w:rsidR="00AF66EA" w:rsidRDefault="00AF66EA" w:rsidP="00AF66EA">
            <w:pPr>
              <w:rPr>
                <w:sz w:val="21"/>
              </w:rPr>
            </w:pPr>
          </w:p>
          <w:p w14:paraId="61C2B736" w14:textId="77777777" w:rsidR="004300FD" w:rsidRDefault="004300FD">
            <w:pPr>
              <w:numPr>
                <w:ilvl w:val="0"/>
                <w:numId w:val="13"/>
              </w:numPr>
              <w:tabs>
                <w:tab w:val="clear" w:pos="720"/>
                <w:tab w:val="num" w:pos="374"/>
              </w:tabs>
              <w:ind w:left="374"/>
              <w:rPr>
                <w:sz w:val="21"/>
              </w:rPr>
            </w:pPr>
            <w:r>
              <w:rPr>
                <w:sz w:val="21"/>
              </w:rPr>
              <w:t>Die Brandschutzordnung, das Verhalten bei Umweltgefährdungen, Fluchtwege und die Erste Hilfe-Organisation müssen der Fremdfirma bekannt sein.</w:t>
            </w:r>
          </w:p>
          <w:p w14:paraId="05FB784C" w14:textId="77777777" w:rsidR="002D02CF" w:rsidRDefault="000D4554">
            <w:pPr>
              <w:numPr>
                <w:ilvl w:val="0"/>
                <w:numId w:val="13"/>
              </w:numPr>
              <w:tabs>
                <w:tab w:val="clear" w:pos="720"/>
                <w:tab w:val="num" w:pos="374"/>
              </w:tabs>
              <w:ind w:left="374"/>
              <w:rPr>
                <w:sz w:val="21"/>
              </w:rPr>
            </w:pPr>
            <w:r>
              <w:rPr>
                <w:sz w:val="21"/>
              </w:rPr>
              <w:t>Unfälle jeglicher Art sind sofort zu melden und Notfallmaßnahmen einzuleiten.</w:t>
            </w:r>
          </w:p>
          <w:p w14:paraId="1B42C1BF" w14:textId="77777777" w:rsidR="002D02CF" w:rsidRDefault="002D02CF" w:rsidP="000D4554">
            <w:pPr>
              <w:rPr>
                <w:sz w:val="22"/>
              </w:rPr>
            </w:pPr>
          </w:p>
        </w:tc>
        <w:tc>
          <w:tcPr>
            <w:tcW w:w="1118" w:type="dxa"/>
            <w:tcBorders>
              <w:bottom w:val="single" w:sz="4" w:space="0" w:color="auto"/>
            </w:tcBorders>
          </w:tcPr>
          <w:p w14:paraId="6B0F7076" w14:textId="77777777" w:rsidR="002D02CF" w:rsidRDefault="002D02CF">
            <w:pPr>
              <w:spacing w:line="360" w:lineRule="atLeast"/>
            </w:pPr>
          </w:p>
        </w:tc>
      </w:tr>
      <w:tr w:rsidR="002D02CF" w14:paraId="266E5448" w14:textId="77777777">
        <w:tblPrEx>
          <w:tblCellMar>
            <w:top w:w="0" w:type="dxa"/>
            <w:bottom w:w="0" w:type="dxa"/>
          </w:tblCellMar>
        </w:tblPrEx>
        <w:trPr>
          <w:cantSplit/>
        </w:trPr>
        <w:tc>
          <w:tcPr>
            <w:tcW w:w="10912" w:type="dxa"/>
            <w:gridSpan w:val="3"/>
            <w:shd w:val="clear" w:color="auto" w:fill="FF00FF"/>
          </w:tcPr>
          <w:p w14:paraId="039FD9AC" w14:textId="77777777" w:rsidR="002D02CF" w:rsidRDefault="002D02CF">
            <w:pPr>
              <w:pStyle w:val="berschrift3"/>
            </w:pPr>
            <w:r>
              <w:t xml:space="preserve">5. </w:t>
            </w:r>
            <w:r>
              <w:rPr>
                <w:caps/>
              </w:rPr>
              <w:t>Erste Hilfe</w:t>
            </w:r>
          </w:p>
        </w:tc>
      </w:tr>
      <w:tr w:rsidR="002D02CF" w14:paraId="3DB38720" w14:textId="77777777" w:rsidTr="006868E9">
        <w:tblPrEx>
          <w:tblCellMar>
            <w:top w:w="0" w:type="dxa"/>
            <w:bottom w:w="0" w:type="dxa"/>
          </w:tblCellMar>
        </w:tblPrEx>
        <w:tc>
          <w:tcPr>
            <w:tcW w:w="1204" w:type="dxa"/>
            <w:tcBorders>
              <w:bottom w:val="single" w:sz="4" w:space="0" w:color="auto"/>
            </w:tcBorders>
          </w:tcPr>
          <w:p w14:paraId="71A41BDB" w14:textId="77777777" w:rsidR="002D02CF" w:rsidRDefault="00EB230E">
            <w:pPr>
              <w:spacing w:before="120"/>
            </w:pPr>
            <w:r>
              <w:pict w14:anchorId="76F9B916">
                <v:shape id="_x0000_i1034" type="#_x0000_t75" style="width:51.45pt;height:51.45pt">
                  <v:imagedata r:id="rId16" o:title=""/>
                </v:shape>
              </w:pict>
            </w:r>
          </w:p>
        </w:tc>
        <w:tc>
          <w:tcPr>
            <w:tcW w:w="8590" w:type="dxa"/>
            <w:tcBorders>
              <w:bottom w:val="single" w:sz="4" w:space="0" w:color="auto"/>
            </w:tcBorders>
          </w:tcPr>
          <w:p w14:paraId="3FCD8842" w14:textId="77777777" w:rsidR="002D02CF" w:rsidRDefault="002D02CF">
            <w:pPr>
              <w:numPr>
                <w:ilvl w:val="0"/>
                <w:numId w:val="13"/>
              </w:numPr>
              <w:tabs>
                <w:tab w:val="clear" w:pos="720"/>
                <w:tab w:val="num" w:pos="374"/>
              </w:tabs>
              <w:ind w:left="374"/>
              <w:rPr>
                <w:sz w:val="21"/>
              </w:rPr>
            </w:pPr>
            <w:r>
              <w:rPr>
                <w:sz w:val="21"/>
              </w:rPr>
              <w:t>Ersthelfer h</w:t>
            </w:r>
            <w:r>
              <w:rPr>
                <w:sz w:val="21"/>
              </w:rPr>
              <w:t>e</w:t>
            </w:r>
            <w:r>
              <w:rPr>
                <w:sz w:val="21"/>
              </w:rPr>
              <w:t xml:space="preserve">ranziehen. </w:t>
            </w:r>
          </w:p>
          <w:p w14:paraId="4AF134CD" w14:textId="77777777" w:rsidR="002D02CF" w:rsidRDefault="002D02CF">
            <w:pPr>
              <w:numPr>
                <w:ilvl w:val="0"/>
                <w:numId w:val="13"/>
              </w:numPr>
              <w:tabs>
                <w:tab w:val="clear" w:pos="720"/>
                <w:tab w:val="num" w:pos="374"/>
              </w:tabs>
              <w:ind w:left="374"/>
              <w:jc w:val="both"/>
              <w:rPr>
                <w:b/>
                <w:sz w:val="21"/>
              </w:rPr>
            </w:pPr>
            <w:r>
              <w:rPr>
                <w:b/>
                <w:sz w:val="21"/>
              </w:rPr>
              <w:t>Notruf: 112</w:t>
            </w:r>
          </w:p>
          <w:p w14:paraId="22837ABC" w14:textId="77777777" w:rsidR="002D02CF" w:rsidRDefault="002D02CF">
            <w:pPr>
              <w:numPr>
                <w:ilvl w:val="0"/>
                <w:numId w:val="13"/>
              </w:numPr>
              <w:tabs>
                <w:tab w:val="clear" w:pos="720"/>
                <w:tab w:val="num" w:pos="374"/>
              </w:tabs>
              <w:ind w:left="374"/>
              <w:rPr>
                <w:sz w:val="21"/>
              </w:rPr>
            </w:pPr>
            <w:r>
              <w:rPr>
                <w:sz w:val="21"/>
              </w:rPr>
              <w:t>Unfall melden.</w:t>
            </w:r>
          </w:p>
          <w:p w14:paraId="2908451B" w14:textId="77777777" w:rsidR="002D02CF" w:rsidRDefault="002D02CF">
            <w:pPr>
              <w:numPr>
                <w:ilvl w:val="0"/>
                <w:numId w:val="13"/>
              </w:numPr>
              <w:tabs>
                <w:tab w:val="clear" w:pos="720"/>
                <w:tab w:val="num" w:pos="374"/>
              </w:tabs>
              <w:ind w:left="374"/>
              <w:rPr>
                <w:sz w:val="22"/>
              </w:rPr>
            </w:pPr>
            <w:r>
              <w:rPr>
                <w:sz w:val="21"/>
              </w:rPr>
              <w:t xml:space="preserve">Durchgeführte Erste-Hilfe-Leistungen </w:t>
            </w:r>
            <w:r>
              <w:rPr>
                <w:sz w:val="21"/>
                <w:u w:val="single"/>
              </w:rPr>
              <w:t>immer</w:t>
            </w:r>
            <w:r>
              <w:rPr>
                <w:sz w:val="21"/>
              </w:rPr>
              <w:t xml:space="preserve"> im Verbandbuch eintragen.</w:t>
            </w:r>
          </w:p>
        </w:tc>
        <w:tc>
          <w:tcPr>
            <w:tcW w:w="1118" w:type="dxa"/>
            <w:tcBorders>
              <w:bottom w:val="single" w:sz="4" w:space="0" w:color="auto"/>
            </w:tcBorders>
          </w:tcPr>
          <w:p w14:paraId="3D4FE93C" w14:textId="77777777" w:rsidR="002D02CF" w:rsidRDefault="00EB230E">
            <w:pPr>
              <w:spacing w:before="120"/>
            </w:pPr>
            <w:r>
              <w:pict w14:anchorId="653E6ED6">
                <v:shape id="_x0000_i1035" type="#_x0000_t75" style="width:47.7pt;height:47.7pt">
                  <v:imagedata r:id="rId17" o:title=""/>
                </v:shape>
              </w:pict>
            </w:r>
          </w:p>
        </w:tc>
      </w:tr>
      <w:tr w:rsidR="002D02CF" w14:paraId="45E4A88C" w14:textId="77777777">
        <w:tblPrEx>
          <w:tblCellMar>
            <w:top w:w="0" w:type="dxa"/>
            <w:bottom w:w="0" w:type="dxa"/>
          </w:tblCellMar>
        </w:tblPrEx>
        <w:trPr>
          <w:cantSplit/>
        </w:trPr>
        <w:tc>
          <w:tcPr>
            <w:tcW w:w="10912" w:type="dxa"/>
            <w:gridSpan w:val="3"/>
            <w:shd w:val="clear" w:color="auto" w:fill="FF00FF"/>
          </w:tcPr>
          <w:p w14:paraId="2B53B8C8" w14:textId="77777777" w:rsidR="002D02CF" w:rsidRDefault="002D02CF">
            <w:pPr>
              <w:pStyle w:val="berschrift3"/>
            </w:pPr>
          </w:p>
        </w:tc>
      </w:tr>
    </w:tbl>
    <w:p w14:paraId="7022DF2B" w14:textId="77777777" w:rsidR="002D02CF" w:rsidRDefault="002D02CF">
      <w:pPr>
        <w:spacing w:before="60" w:after="60"/>
        <w:rPr>
          <w:sz w:val="20"/>
          <w:szCs w:val="22"/>
        </w:rPr>
      </w:pPr>
      <w:r>
        <w:rPr>
          <w:sz w:val="20"/>
          <w:szCs w:val="22"/>
        </w:rPr>
        <w:t>Datum:</w:t>
      </w:r>
    </w:p>
    <w:tbl>
      <w:tblPr>
        <w:tblW w:w="0" w:type="auto"/>
        <w:tblInd w:w="-38" w:type="dxa"/>
        <w:tblLayout w:type="fixed"/>
        <w:tblCellMar>
          <w:left w:w="70" w:type="dxa"/>
          <w:right w:w="70" w:type="dxa"/>
        </w:tblCellMar>
        <w:tblLook w:val="00BF" w:firstRow="1" w:lastRow="0" w:firstColumn="1" w:lastColumn="0" w:noHBand="0" w:noVBand="0"/>
      </w:tblPr>
      <w:tblGrid>
        <w:gridCol w:w="5211"/>
        <w:gridCol w:w="5701"/>
      </w:tblGrid>
      <w:tr w:rsidR="002D02CF" w14:paraId="3478AF0E" w14:textId="77777777">
        <w:tblPrEx>
          <w:tblCellMar>
            <w:top w:w="0" w:type="dxa"/>
            <w:bottom w:w="0" w:type="dxa"/>
          </w:tblCellMar>
        </w:tblPrEx>
        <w:tc>
          <w:tcPr>
            <w:tcW w:w="5211" w:type="dxa"/>
          </w:tcPr>
          <w:p w14:paraId="04D86C6F" w14:textId="77777777" w:rsidR="002D02CF" w:rsidRDefault="002D02CF">
            <w:pPr>
              <w:rPr>
                <w:sz w:val="20"/>
                <w:szCs w:val="22"/>
              </w:rPr>
            </w:pPr>
            <w:r>
              <w:rPr>
                <w:sz w:val="20"/>
                <w:szCs w:val="22"/>
              </w:rPr>
              <w:t xml:space="preserve"> Nächster</w:t>
            </w:r>
          </w:p>
          <w:p w14:paraId="7DC4A2E1" w14:textId="77777777" w:rsidR="002D02CF" w:rsidRDefault="002D02CF">
            <w:pPr>
              <w:rPr>
                <w:sz w:val="20"/>
                <w:szCs w:val="22"/>
              </w:rPr>
            </w:pPr>
            <w:r>
              <w:rPr>
                <w:sz w:val="20"/>
                <w:szCs w:val="22"/>
              </w:rPr>
              <w:t xml:space="preserve"> Überprüfungstermin:</w:t>
            </w:r>
          </w:p>
        </w:tc>
        <w:tc>
          <w:tcPr>
            <w:tcW w:w="5701" w:type="dxa"/>
          </w:tcPr>
          <w:p w14:paraId="7BA999A8" w14:textId="77777777" w:rsidR="002D02CF" w:rsidRDefault="002D02CF">
            <w:pPr>
              <w:rPr>
                <w:sz w:val="20"/>
                <w:szCs w:val="22"/>
              </w:rPr>
            </w:pPr>
            <w:r>
              <w:rPr>
                <w:sz w:val="20"/>
                <w:szCs w:val="22"/>
              </w:rPr>
              <w:t>Unterschrift:</w:t>
            </w:r>
            <w:r>
              <w:rPr>
                <w:sz w:val="20"/>
                <w:szCs w:val="22"/>
              </w:rPr>
              <w:br/>
              <w:t>Unterne</w:t>
            </w:r>
            <w:r>
              <w:rPr>
                <w:sz w:val="20"/>
                <w:szCs w:val="22"/>
              </w:rPr>
              <w:t>h</w:t>
            </w:r>
            <w:r>
              <w:rPr>
                <w:sz w:val="20"/>
                <w:szCs w:val="22"/>
              </w:rPr>
              <w:t>mer/Geschäftsleitung</w:t>
            </w:r>
          </w:p>
        </w:tc>
      </w:tr>
    </w:tbl>
    <w:p w14:paraId="14E06AA7" w14:textId="77777777" w:rsidR="009D63CD" w:rsidRPr="00C04B71" w:rsidRDefault="009D63CD" w:rsidP="00C04B71">
      <w:pPr>
        <w:rPr>
          <w:sz w:val="20"/>
        </w:rPr>
      </w:pPr>
    </w:p>
    <w:sectPr w:rsidR="009D63CD" w:rsidRPr="00C04B71">
      <w:pgSz w:w="11906" w:h="16838" w:code="9"/>
      <w:pgMar w:top="567" w:right="567" w:bottom="79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13F99" w14:textId="77777777" w:rsidR="00090A46" w:rsidRDefault="00090A46">
      <w:r>
        <w:separator/>
      </w:r>
    </w:p>
  </w:endnote>
  <w:endnote w:type="continuationSeparator" w:id="0">
    <w:p w14:paraId="25EC0119" w14:textId="77777777" w:rsidR="00090A46" w:rsidRDefault="0009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9AC14" w14:textId="77777777" w:rsidR="00090A46" w:rsidRDefault="00090A46">
      <w:r>
        <w:separator/>
      </w:r>
    </w:p>
  </w:footnote>
  <w:footnote w:type="continuationSeparator" w:id="0">
    <w:p w14:paraId="13056880" w14:textId="77777777" w:rsidR="00090A46" w:rsidRDefault="0009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1F6D"/>
    <w:multiLevelType w:val="hybridMultilevel"/>
    <w:tmpl w:val="AA2627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42080"/>
    <w:multiLevelType w:val="hybridMultilevel"/>
    <w:tmpl w:val="27BA5078"/>
    <w:lvl w:ilvl="0" w:tplc="FFFFFFFF">
      <w:start w:val="1"/>
      <w:numFmt w:val="bullet"/>
      <w:lvlText w:val=""/>
      <w:lvlJc w:val="left"/>
      <w:pPr>
        <w:tabs>
          <w:tab w:val="num" w:pos="680"/>
        </w:tabs>
        <w:ind w:left="680" w:hanging="39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84DCC"/>
    <w:multiLevelType w:val="hybridMultilevel"/>
    <w:tmpl w:val="910A9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F04DE"/>
    <w:multiLevelType w:val="hybridMultilevel"/>
    <w:tmpl w:val="FBB01D46"/>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2C6C82"/>
    <w:multiLevelType w:val="hybridMultilevel"/>
    <w:tmpl w:val="0006485A"/>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C4685"/>
    <w:multiLevelType w:val="hybridMultilevel"/>
    <w:tmpl w:val="2828E876"/>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D638F"/>
    <w:multiLevelType w:val="hybridMultilevel"/>
    <w:tmpl w:val="C6902DC2"/>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C01B8"/>
    <w:multiLevelType w:val="hybridMultilevel"/>
    <w:tmpl w:val="3A4CC57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125C00"/>
    <w:multiLevelType w:val="hybridMultilevel"/>
    <w:tmpl w:val="5588B3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37E9A"/>
    <w:multiLevelType w:val="hybridMultilevel"/>
    <w:tmpl w:val="478885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DA6EAB"/>
    <w:multiLevelType w:val="hybridMultilevel"/>
    <w:tmpl w:val="B644C2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22CB0"/>
    <w:multiLevelType w:val="hybridMultilevel"/>
    <w:tmpl w:val="310AD05E"/>
    <w:lvl w:ilvl="0" w:tplc="FFFFFFFF">
      <w:start w:val="1"/>
      <w:numFmt w:val="bullet"/>
      <w:lvlText w:val=""/>
      <w:lvlJc w:val="left"/>
      <w:pPr>
        <w:tabs>
          <w:tab w:val="num" w:pos="964"/>
        </w:tabs>
        <w:ind w:left="964" w:hanging="396"/>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4F7026F"/>
    <w:multiLevelType w:val="hybridMultilevel"/>
    <w:tmpl w:val="3A4CC57C"/>
    <w:lvl w:ilvl="0" w:tplc="FFFFFFFF">
      <w:start w:val="1"/>
      <w:numFmt w:val="bullet"/>
      <w:lvlText w:val=""/>
      <w:lvlJc w:val="left"/>
      <w:pPr>
        <w:tabs>
          <w:tab w:val="num" w:pos="454"/>
        </w:tabs>
        <w:ind w:left="454" w:hanging="454"/>
      </w:pPr>
      <w:rPr>
        <w:rFonts w:ascii="Symbol" w:hAnsi="Symbol" w:hint="default"/>
        <w:color w:val="000000"/>
        <w:sz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1D09EF"/>
    <w:multiLevelType w:val="hybridMultilevel"/>
    <w:tmpl w:val="B2723DAE"/>
    <w:lvl w:ilvl="0" w:tplc="FFFFFFFF">
      <w:start w:val="1"/>
      <w:numFmt w:val="bullet"/>
      <w:lvlText w:val=""/>
      <w:lvlJc w:val="left"/>
      <w:pPr>
        <w:tabs>
          <w:tab w:val="num" w:pos="680"/>
        </w:tabs>
        <w:ind w:left="680" w:hanging="39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28060843">
    <w:abstractNumId w:val="3"/>
  </w:num>
  <w:num w:numId="2" w16cid:durableId="195775455">
    <w:abstractNumId w:val="6"/>
  </w:num>
  <w:num w:numId="3" w16cid:durableId="1836333590">
    <w:abstractNumId w:val="5"/>
  </w:num>
  <w:num w:numId="4" w16cid:durableId="498665985">
    <w:abstractNumId w:val="13"/>
  </w:num>
  <w:num w:numId="5" w16cid:durableId="166291117">
    <w:abstractNumId w:val="11"/>
  </w:num>
  <w:num w:numId="6" w16cid:durableId="959528625">
    <w:abstractNumId w:val="4"/>
  </w:num>
  <w:num w:numId="7" w16cid:durableId="1443724138">
    <w:abstractNumId w:val="1"/>
  </w:num>
  <w:num w:numId="8" w16cid:durableId="1999456713">
    <w:abstractNumId w:val="2"/>
  </w:num>
  <w:num w:numId="9" w16cid:durableId="1539929323">
    <w:abstractNumId w:val="0"/>
  </w:num>
  <w:num w:numId="10" w16cid:durableId="707072818">
    <w:abstractNumId w:val="9"/>
  </w:num>
  <w:num w:numId="11" w16cid:durableId="671493950">
    <w:abstractNumId w:val="7"/>
  </w:num>
  <w:num w:numId="12" w16cid:durableId="299768003">
    <w:abstractNumId w:val="8"/>
  </w:num>
  <w:num w:numId="13" w16cid:durableId="441145187">
    <w:abstractNumId w:val="10"/>
  </w:num>
  <w:num w:numId="14" w16cid:durableId="944308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NotTrackMoves/>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130"/>
    <w:rsid w:val="00090A46"/>
    <w:rsid w:val="000D4554"/>
    <w:rsid w:val="001C0EAF"/>
    <w:rsid w:val="001D38BD"/>
    <w:rsid w:val="001E2ED7"/>
    <w:rsid w:val="002D02CF"/>
    <w:rsid w:val="003D18F3"/>
    <w:rsid w:val="003F7483"/>
    <w:rsid w:val="00401130"/>
    <w:rsid w:val="004300FD"/>
    <w:rsid w:val="00576378"/>
    <w:rsid w:val="006868E9"/>
    <w:rsid w:val="00811C20"/>
    <w:rsid w:val="00826E9D"/>
    <w:rsid w:val="009D63CD"/>
    <w:rsid w:val="00A92B80"/>
    <w:rsid w:val="00AF66EA"/>
    <w:rsid w:val="00C04B71"/>
    <w:rsid w:val="00C36859"/>
    <w:rsid w:val="00CD2C87"/>
    <w:rsid w:val="00E86B24"/>
    <w:rsid w:val="00E92E05"/>
    <w:rsid w:val="00EB230E"/>
    <w:rsid w:val="00F064E0"/>
    <w:rsid w:val="00F37C87"/>
    <w:rsid w:val="00F67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2574D62"/>
  <w15:chartTrackingRefBased/>
  <w15:docId w15:val="{942494BB-BF12-441F-85A2-9E75CCC9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outlineLvl w:val="0"/>
    </w:pPr>
    <w:rPr>
      <w:b/>
      <w:bCs/>
      <w:sz w:val="40"/>
    </w:rPr>
  </w:style>
  <w:style w:type="paragraph" w:styleId="berschrift2">
    <w:name w:val="heading 2"/>
    <w:basedOn w:val="Standard"/>
    <w:next w:val="Standard"/>
    <w:qFormat/>
    <w:pPr>
      <w:keepNext/>
      <w:spacing w:line="360" w:lineRule="atLeast"/>
      <w:outlineLvl w:val="1"/>
    </w:pPr>
    <w:rPr>
      <w:color w:val="FFFFFF"/>
      <w:sz w:val="28"/>
    </w:rPr>
  </w:style>
  <w:style w:type="paragraph" w:styleId="berschrift3">
    <w:name w:val="heading 3"/>
    <w:basedOn w:val="Standard"/>
    <w:next w:val="Standard"/>
    <w:qFormat/>
    <w:pPr>
      <w:keepNext/>
      <w:spacing w:line="360" w:lineRule="atLeast"/>
      <w:jc w:val="center"/>
      <w:outlineLvl w:val="2"/>
    </w:pPr>
    <w:rPr>
      <w:b/>
      <w:color w:val="FFFFFF"/>
      <w:sz w:val="28"/>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7938" w:h="1985" w:hRule="exact" w:hSpace="141" w:wrap="auto" w:hAnchor="page" w:xAlign="center" w:yAlign="bottom"/>
      <w:ind w:left="2835"/>
    </w:pPr>
  </w:style>
  <w:style w:type="paragraph" w:styleId="Umschlagabsenderadresse">
    <w:name w:val="envelope return"/>
    <w:basedOn w:val="Standard"/>
    <w:semiHidden/>
    <w:rPr>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snapToGrid w:val="0"/>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Steinbruchs-BG</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StBG</dc:creator>
  <cp:keywords/>
  <cp:lastModifiedBy>Melanie Fiebiger</cp:lastModifiedBy>
  <cp:revision>2</cp:revision>
  <cp:lastPrinted>2003-02-08T14:38:00Z</cp:lastPrinted>
  <dcterms:created xsi:type="dcterms:W3CDTF">2024-03-28T09:08:00Z</dcterms:created>
  <dcterms:modified xsi:type="dcterms:W3CDTF">2024-03-28T09:08:00Z</dcterms:modified>
</cp:coreProperties>
</file>