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9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709"/>
        <w:gridCol w:w="141"/>
        <w:gridCol w:w="19"/>
      </w:tblGrid>
      <w:tr w:rsidR="007C0DE2" w14:paraId="6AA4EA95" w14:textId="77777777" w:rsidTr="00DE46A2">
        <w:trPr>
          <w:gridAfter w:val="1"/>
          <w:wAfter w:w="19" w:type="dxa"/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219EF836" w14:textId="77777777" w:rsidR="007C0DE2" w:rsidRDefault="00DE46A2">
            <w:pPr>
              <w:snapToGrid w:val="0"/>
              <w:rPr>
                <w:sz w:val="14"/>
              </w:rPr>
            </w:pPr>
            <w:r>
              <w:rPr>
                <w:noProof/>
              </w:rPr>
              <w:pict w14:anchorId="55CE76A3">
                <v:rect id="_x0000_s1028" style="position:absolute;margin-left:-40pt;margin-top:.05pt;width:534.65pt;height:10in;z-index:6" o:allowincell="f" filled="f" strokecolor="blue" strokeweight="7pt"/>
              </w:pict>
            </w:r>
          </w:p>
        </w:tc>
      </w:tr>
      <w:tr w:rsidR="007C0DE2" w14:paraId="153B714A" w14:textId="77777777" w:rsidTr="00DE46A2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53C85475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75CEFC9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5367BF58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4E247E3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6909F4DE" w14:textId="77777777" w:rsidR="007C0DE2" w:rsidRDefault="007C0DE2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3E03C50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1AAC2B0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709" w:type="dxa"/>
            <w:shd w:val="clear" w:color="auto" w:fill="FFFFFF"/>
          </w:tcPr>
          <w:p w14:paraId="7EFB9A4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 w:val="restart"/>
            <w:shd w:val="clear" w:color="auto" w:fill="0000FF"/>
          </w:tcPr>
          <w:p w14:paraId="155B56F0" w14:textId="77777777" w:rsidR="007C0DE2" w:rsidRDefault="007C0DE2">
            <w:pPr>
              <w:snapToGrid w:val="0"/>
            </w:pPr>
          </w:p>
          <w:p w14:paraId="6C22FC71" w14:textId="77777777" w:rsidR="007C0DE2" w:rsidRDefault="007C0DE2">
            <w:pPr>
              <w:snapToGrid w:val="0"/>
            </w:pPr>
          </w:p>
        </w:tc>
      </w:tr>
      <w:tr w:rsidR="007C0DE2" w14:paraId="13D0F7DA" w14:textId="77777777" w:rsidTr="00DE46A2">
        <w:trPr>
          <w:cantSplit/>
          <w:trHeight w:val="485"/>
        </w:trPr>
        <w:tc>
          <w:tcPr>
            <w:tcW w:w="190" w:type="dxa"/>
            <w:vMerge/>
            <w:shd w:val="clear" w:color="auto" w:fill="0000FF"/>
          </w:tcPr>
          <w:p w14:paraId="2475EFA3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B770C3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11B94B0" w14:textId="77777777" w:rsidR="007C0DE2" w:rsidRDefault="00E90994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A2201F">
              <w:rPr>
                <w:b w:val="0"/>
                <w:bCs w:val="0"/>
                <w:i w:val="0"/>
                <w:iCs w:val="0"/>
                <w:color w:val="auto"/>
              </w:rPr>
              <w:t>6</w:t>
            </w:r>
            <w:r w:rsidR="00AB41FB"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2</w:t>
            </w:r>
            <w:r w:rsidR="00A2201F">
              <w:rPr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1A23D219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6B3FB85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6909E5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14:paraId="75183E7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3E210531" w14:textId="77777777" w:rsidR="007C0DE2" w:rsidRDefault="007C0DE2">
            <w:pPr>
              <w:snapToGrid w:val="0"/>
            </w:pPr>
          </w:p>
        </w:tc>
      </w:tr>
      <w:tr w:rsidR="007C0DE2" w14:paraId="517A8AAD" w14:textId="77777777" w:rsidTr="00DE46A2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52C131DF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8A3236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05914B9C" w14:textId="77777777" w:rsidR="00AB41FB" w:rsidRPr="002116E7" w:rsidRDefault="00B10C52" w:rsidP="00B10C52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</w:t>
            </w:r>
            <w:r w:rsidRPr="002116E7">
              <w:rPr>
                <w:rFonts w:ascii="Arial" w:hAnsi="Arial" w:cs="Arial"/>
                <w:b/>
                <w:bCs/>
              </w:rPr>
              <w:t>Extruder</w:t>
            </w:r>
          </w:p>
          <w:p w14:paraId="320E4D74" w14:textId="77777777" w:rsidR="007C0DE2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69BE344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14:paraId="40E9740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5714BBEE" w14:textId="77777777" w:rsidR="007C0DE2" w:rsidRDefault="007C0DE2">
            <w:pPr>
              <w:snapToGrid w:val="0"/>
            </w:pPr>
          </w:p>
        </w:tc>
      </w:tr>
      <w:tr w:rsidR="007C0DE2" w14:paraId="175350C7" w14:textId="77777777" w:rsidTr="00DE46A2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6526FA4B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235CFB3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411E635E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45D6E6B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605CCA1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</w:tcPr>
          <w:p w14:paraId="62C20AF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492B25BB" w14:textId="77777777" w:rsidR="007C0DE2" w:rsidRDefault="007C0DE2">
            <w:pPr>
              <w:snapToGrid w:val="0"/>
            </w:pPr>
          </w:p>
        </w:tc>
      </w:tr>
      <w:tr w:rsidR="007C0DE2" w14:paraId="3C9BCA38" w14:textId="77777777" w:rsidTr="00DE46A2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724E8D99" w14:textId="77777777" w:rsidR="007C0DE2" w:rsidRDefault="007C0DE2">
            <w:pPr>
              <w:snapToGrid w:val="0"/>
            </w:pPr>
          </w:p>
        </w:tc>
        <w:tc>
          <w:tcPr>
            <w:tcW w:w="10442" w:type="dxa"/>
            <w:gridSpan w:val="8"/>
            <w:shd w:val="clear" w:color="auto" w:fill="0000FF"/>
            <w:vAlign w:val="center"/>
          </w:tcPr>
          <w:p w14:paraId="4A9B2656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3D1A7F8B" w14:textId="77777777" w:rsidR="007C0DE2" w:rsidRDefault="007C0DE2">
            <w:pPr>
              <w:snapToGrid w:val="0"/>
            </w:pPr>
          </w:p>
        </w:tc>
      </w:tr>
      <w:tr w:rsidR="007C0DE2" w14:paraId="4E1B0AF8" w14:textId="77777777" w:rsidTr="00DE46A2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3FA98E33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6C11BC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953BF05" w14:textId="77777777" w:rsidR="007C0DE2" w:rsidRDefault="00E432F3" w:rsidP="002D465A">
            <w:pPr>
              <w:snapToGrid w:val="0"/>
              <w:spacing w:after="120" w:line="3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Bedienen des Extruders</w:t>
            </w:r>
          </w:p>
        </w:tc>
        <w:tc>
          <w:tcPr>
            <w:tcW w:w="125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CD3E3D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27D91583" w14:textId="77777777" w:rsidR="007C0DE2" w:rsidRDefault="007C0DE2">
            <w:pPr>
              <w:snapToGrid w:val="0"/>
            </w:pPr>
          </w:p>
        </w:tc>
      </w:tr>
      <w:tr w:rsidR="007C0DE2" w14:paraId="5942C186" w14:textId="77777777" w:rsidTr="00DE46A2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7E80B7C3" w14:textId="77777777" w:rsidR="007C0DE2" w:rsidRDefault="007C0DE2">
            <w:pPr>
              <w:snapToGrid w:val="0"/>
            </w:pPr>
          </w:p>
        </w:tc>
        <w:tc>
          <w:tcPr>
            <w:tcW w:w="10442" w:type="dxa"/>
            <w:gridSpan w:val="8"/>
            <w:shd w:val="clear" w:color="auto" w:fill="0000FF"/>
            <w:vAlign w:val="center"/>
          </w:tcPr>
          <w:p w14:paraId="2B16B4B8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211FBA82" w14:textId="77777777" w:rsidR="007C0DE2" w:rsidRDefault="007C0DE2">
            <w:pPr>
              <w:snapToGrid w:val="0"/>
            </w:pPr>
          </w:p>
        </w:tc>
      </w:tr>
      <w:tr w:rsidR="007C0DE2" w14:paraId="1719B61E" w14:textId="77777777" w:rsidTr="00DE46A2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710729A3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AD54B00" w14:textId="77777777" w:rsidR="002116E7" w:rsidRDefault="002116E7" w:rsidP="001B0FED">
            <w:pPr>
              <w:snapToGrid w:val="0"/>
            </w:pPr>
          </w:p>
          <w:p w14:paraId="23AB1159" w14:textId="77777777" w:rsidR="007C0DE2" w:rsidRDefault="000E75FB" w:rsidP="001B0FED">
            <w:pPr>
              <w:snapToGrid w:val="0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58E03E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width:55.4pt;height:48.4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4C54EB5" w14:textId="77777777" w:rsidR="00E432F3" w:rsidRDefault="0026511F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Quetsch- un</w:t>
            </w:r>
            <w:r w:rsidR="00415783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Schergefahr durch die </w:t>
            </w:r>
            <w:proofErr w:type="spellStart"/>
            <w:r>
              <w:rPr>
                <w:rFonts w:cs="Arial"/>
              </w:rPr>
              <w:t>Extruderschnecke</w:t>
            </w:r>
            <w:proofErr w:type="spellEnd"/>
            <w:r>
              <w:rPr>
                <w:rFonts w:cs="Arial"/>
              </w:rPr>
              <w:t xml:space="preserve"> – am Einfüllstutzen bzw. an nachgeschalteter Abzugseinrichtung (wenn vorhanden)</w:t>
            </w:r>
            <w:r w:rsidR="00415783">
              <w:rPr>
                <w:rFonts w:cs="Arial"/>
              </w:rPr>
              <w:t>.</w:t>
            </w:r>
          </w:p>
          <w:p w14:paraId="50696B9E" w14:textId="77777777" w:rsidR="007E4ABB" w:rsidRDefault="0082552E" w:rsidP="0026511F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Verbrennungsgefahr </w:t>
            </w:r>
            <w:r w:rsidR="0026511F">
              <w:rPr>
                <w:rFonts w:cs="Arial"/>
              </w:rPr>
              <w:t>an heißen Oberflächen (erhöhte</w:t>
            </w:r>
            <w:r w:rsidR="00724956">
              <w:rPr>
                <w:rFonts w:cs="Arial"/>
              </w:rPr>
              <w:t xml:space="preserve"> </w:t>
            </w:r>
            <w:proofErr w:type="spellStart"/>
            <w:r w:rsidR="0026511F">
              <w:rPr>
                <w:rFonts w:cs="Arial"/>
              </w:rPr>
              <w:t>Extrudertemperatur</w:t>
            </w:r>
            <w:proofErr w:type="spellEnd"/>
            <w:r w:rsidR="0026511F">
              <w:rPr>
                <w:rFonts w:cs="Arial"/>
              </w:rPr>
              <w:t>)</w:t>
            </w:r>
          </w:p>
          <w:p w14:paraId="77525B98" w14:textId="77777777" w:rsidR="0026511F" w:rsidRPr="0026511F" w:rsidRDefault="0026511F" w:rsidP="0026511F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Gefahr durch erhöhten Druckaufbau</w:t>
            </w:r>
            <w:r w:rsidR="00415783">
              <w:rPr>
                <w:rFonts w:cs="Arial"/>
              </w:rPr>
              <w:t>.</w:t>
            </w:r>
          </w:p>
          <w:p w14:paraId="2D90D633" w14:textId="77777777" w:rsidR="00AB41FB" w:rsidRPr="00971F2B" w:rsidRDefault="007E4ABB" w:rsidP="00CB6EFA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t>Elektrische Gefährdung</w:t>
            </w:r>
            <w:r w:rsidR="0026511F">
              <w:t xml:space="preserve"> an stromführenden Teilen</w:t>
            </w:r>
            <w:r w:rsidR="00415783">
              <w:t>.</w:t>
            </w:r>
          </w:p>
          <w:p w14:paraId="28761F4C" w14:textId="77777777" w:rsidR="00971F2B" w:rsidRPr="00724956" w:rsidRDefault="00971F2B" w:rsidP="00CB6EFA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t xml:space="preserve">Gesundheitsgefährdung durch Einatmen </w:t>
            </w:r>
            <w:r w:rsidR="00415783">
              <w:t>von</w:t>
            </w:r>
            <w:r>
              <w:t xml:space="preserve"> Dämpfe</w:t>
            </w:r>
            <w:r w:rsidR="00415783">
              <w:t>n</w:t>
            </w:r>
            <w:r w:rsidR="0026511F">
              <w:t xml:space="preserve">, </w:t>
            </w:r>
            <w:proofErr w:type="spellStart"/>
            <w:r w:rsidR="0026511F">
              <w:t>Kodensat</w:t>
            </w:r>
            <w:proofErr w:type="spellEnd"/>
            <w:r w:rsidR="0026511F">
              <w:t>, heiß</w:t>
            </w:r>
            <w:r w:rsidR="00415783">
              <w:t>em</w:t>
            </w:r>
            <w:r w:rsidR="0026511F">
              <w:t xml:space="preserve"> Wasser</w:t>
            </w:r>
            <w:r w:rsidR="00415783">
              <w:t>.</w:t>
            </w:r>
          </w:p>
          <w:p w14:paraId="569B65FF" w14:textId="77777777" w:rsidR="007E4ABB" w:rsidRPr="00724956" w:rsidRDefault="00724956" w:rsidP="00724956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t>Lärm durch Maschinen- und Düsengeräusche.</w:t>
            </w:r>
          </w:p>
          <w:p w14:paraId="22A4DB1A" w14:textId="77777777" w:rsidR="00724956" w:rsidRPr="00724956" w:rsidRDefault="00724956" w:rsidP="00724956">
            <w:pPr>
              <w:pStyle w:val="Umschlagabsenderadresse"/>
              <w:ind w:left="720"/>
              <w:rPr>
                <w:rFonts w:cs="Arial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9764AC4" w14:textId="77777777" w:rsidR="002116E7" w:rsidRPr="002116E7" w:rsidRDefault="002116E7" w:rsidP="001B0FED">
            <w:pPr>
              <w:rPr>
                <w:noProof/>
                <w:sz w:val="16"/>
                <w:szCs w:val="16"/>
                <w:lang w:eastAsia="de-DE"/>
              </w:rPr>
            </w:pPr>
          </w:p>
          <w:p w14:paraId="3A1EFE45" w14:textId="77777777" w:rsidR="00A06D8B" w:rsidRPr="002116E7" w:rsidRDefault="000E75FB" w:rsidP="001B0FED">
            <w:pPr>
              <w:rPr>
                <w:noProof/>
                <w:sz w:val="16"/>
                <w:szCs w:val="16"/>
                <w:lang w:eastAsia="de-DE"/>
              </w:rPr>
            </w:pPr>
            <w:r>
              <w:rPr>
                <w:noProof/>
                <w:sz w:val="16"/>
                <w:szCs w:val="16"/>
                <w:lang w:eastAsia="de-DE"/>
              </w:rPr>
            </w:r>
            <w:r>
              <w:rPr>
                <w:noProof/>
                <w:sz w:val="16"/>
                <w:szCs w:val="16"/>
                <w:lang w:eastAsia="de-DE"/>
              </w:rPr>
              <w:pict w14:anchorId="77C8D208">
                <v:shape id="_x0000_s1030" type="#_x0000_t75" style="width:53.45pt;height:47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520D7854" w14:textId="77777777" w:rsidR="002116E7" w:rsidRPr="002116E7" w:rsidRDefault="002116E7" w:rsidP="001B0FED">
            <w:pPr>
              <w:rPr>
                <w:noProof/>
                <w:sz w:val="16"/>
                <w:szCs w:val="16"/>
                <w:lang w:eastAsia="de-DE"/>
              </w:rPr>
            </w:pPr>
          </w:p>
          <w:p w14:paraId="69CE117E" w14:textId="77777777" w:rsidR="002116E7" w:rsidRPr="002116E7" w:rsidRDefault="000E75FB" w:rsidP="001B0FE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pict w14:anchorId="07ADB67E">
                <v:shape id="_x0000_s1031" type="#_x0000_t75" style="width:60.15pt;height:52.9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  <w:p w14:paraId="21820CF4" w14:textId="77777777" w:rsidR="007C0DE2" w:rsidRPr="002116E7" w:rsidRDefault="007C0DE2" w:rsidP="001B0FE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1537C1FD" w14:textId="77777777" w:rsidR="007C0DE2" w:rsidRDefault="007C0DE2">
            <w:pPr>
              <w:snapToGrid w:val="0"/>
            </w:pPr>
          </w:p>
        </w:tc>
      </w:tr>
      <w:tr w:rsidR="007C0DE2" w14:paraId="22635A7E" w14:textId="77777777" w:rsidTr="00DE46A2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506C6102" w14:textId="77777777" w:rsidR="007C0DE2" w:rsidRDefault="007C0DE2">
            <w:pPr>
              <w:snapToGrid w:val="0"/>
            </w:pPr>
          </w:p>
        </w:tc>
        <w:tc>
          <w:tcPr>
            <w:tcW w:w="10442" w:type="dxa"/>
            <w:gridSpan w:val="8"/>
            <w:shd w:val="clear" w:color="auto" w:fill="0000FF"/>
            <w:vAlign w:val="center"/>
          </w:tcPr>
          <w:p w14:paraId="68D267D6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6AE65BF9" w14:textId="77777777" w:rsidR="007C0DE2" w:rsidRDefault="007C0DE2">
            <w:pPr>
              <w:snapToGrid w:val="0"/>
            </w:pPr>
          </w:p>
        </w:tc>
      </w:tr>
      <w:tr w:rsidR="007C0DE2" w14:paraId="6740FBED" w14:textId="77777777" w:rsidTr="00DE46A2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58935123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69CA2DA" w14:textId="77777777" w:rsidR="007C0DE2" w:rsidRPr="001C60C1" w:rsidRDefault="007C0DE2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  <w:rPr>
                <w:sz w:val="12"/>
                <w:szCs w:val="12"/>
              </w:rPr>
            </w:pPr>
          </w:p>
          <w:p w14:paraId="622057B1" w14:textId="77777777" w:rsidR="007C0DE2" w:rsidRDefault="001C60C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pict w14:anchorId="07C66673">
                <v:shape id="_x0000_i1028" type="#_x0000_t75" style="width:51.45pt;height:51.45pt">
                  <v:imagedata r:id="rId9" o:title=""/>
                </v:shape>
              </w:pict>
            </w:r>
          </w:p>
          <w:p w14:paraId="0DD0FA9E" w14:textId="77777777" w:rsidR="00663494" w:rsidRPr="001C60C1" w:rsidRDefault="00663494" w:rsidP="00593339">
            <w:pPr>
              <w:snapToGrid w:val="0"/>
              <w:spacing w:before="60" w:after="60"/>
              <w:jc w:val="center"/>
              <w:rPr>
                <w:sz w:val="12"/>
                <w:szCs w:val="12"/>
              </w:rPr>
            </w:pPr>
          </w:p>
          <w:p w14:paraId="252B46A8" w14:textId="77777777" w:rsidR="00593339" w:rsidRDefault="001C60C1" w:rsidP="00593339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  <w:r w:rsidRPr="00C74352">
              <w:rPr>
                <w:noProof/>
                <w:lang w:eastAsia="de-DE"/>
              </w:rPr>
              <w:pict w14:anchorId="6154FC94">
                <v:shape id="Grafik 1" o:spid="_x0000_i1029" type="#_x0000_t75" style="width:53.3pt;height:53.3pt;visibility:visible">
                  <v:imagedata r:id="rId10" o:title=""/>
                </v:shape>
              </w:pict>
            </w:r>
          </w:p>
          <w:p w14:paraId="08426AE9" w14:textId="77777777" w:rsidR="001C60C1" w:rsidRPr="001C60C1" w:rsidRDefault="001C60C1" w:rsidP="00593339">
            <w:pPr>
              <w:snapToGrid w:val="0"/>
              <w:spacing w:before="60" w:after="60"/>
              <w:jc w:val="center"/>
              <w:rPr>
                <w:sz w:val="12"/>
                <w:szCs w:val="12"/>
                <w:vertAlign w:val="subscript"/>
              </w:rPr>
            </w:pPr>
          </w:p>
          <w:p w14:paraId="770C11E2" w14:textId="77777777" w:rsidR="00663494" w:rsidRDefault="00663494" w:rsidP="00663494">
            <w:pPr>
              <w:rPr>
                <w:sz w:val="20"/>
                <w:szCs w:val="22"/>
              </w:rPr>
            </w:pPr>
            <w:r>
              <w:pict w14:anchorId="146A9974">
                <v:shape id="_x0000_i1030" type="#_x0000_t75" style="width:52.35pt;height:52.35pt">
                  <v:imagedata r:id="rId11" o:title=""/>
                </v:shape>
              </w:pict>
            </w:r>
          </w:p>
          <w:p w14:paraId="2516EF82" w14:textId="77777777" w:rsidR="000B2249" w:rsidRPr="001C60C1" w:rsidRDefault="000B2249" w:rsidP="000B2249">
            <w:pPr>
              <w:rPr>
                <w:sz w:val="12"/>
                <w:szCs w:val="12"/>
              </w:rPr>
            </w:pPr>
          </w:p>
          <w:p w14:paraId="7BEF10FC" w14:textId="77777777" w:rsidR="007C0DE2" w:rsidRPr="000B2249" w:rsidRDefault="007C0DE2" w:rsidP="000B2249">
            <w:pPr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D6B8DAF" w14:textId="77777777" w:rsidR="0082552E" w:rsidRPr="00E42D7E" w:rsidRDefault="00D5032E" w:rsidP="0070359D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Betriebsanleitung</w:t>
            </w:r>
            <w:r w:rsidR="00E16DE0">
              <w:rPr>
                <w:sz w:val="20"/>
                <w:szCs w:val="22"/>
              </w:rPr>
              <w:t xml:space="preserve"> des Herstellers beachten</w:t>
            </w:r>
            <w:r w:rsidR="00E42D7E">
              <w:rPr>
                <w:sz w:val="20"/>
                <w:szCs w:val="22"/>
              </w:rPr>
              <w:t>!</w:t>
            </w:r>
          </w:p>
          <w:p w14:paraId="4227290C" w14:textId="77777777" w:rsidR="00E42D7E" w:rsidRPr="00E42D7E" w:rsidRDefault="00E42D7E" w:rsidP="0070359D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Maschinenbedienung nur nach ausführlicher Einweisung.</w:t>
            </w:r>
          </w:p>
          <w:p w14:paraId="735E8D38" w14:textId="77777777" w:rsidR="00E42D7E" w:rsidRPr="00E16DE0" w:rsidRDefault="00E42D7E" w:rsidP="0070359D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Sicht- und Funktionsprüfung vor Arbeitsbeginn durchführen.</w:t>
            </w:r>
          </w:p>
          <w:p w14:paraId="0D5C91B6" w14:textId="77777777" w:rsidR="00E16DE0" w:rsidRPr="00D5032E" w:rsidRDefault="00E16DE0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Schutzeinrichtungen nicht entfernen und nicht</w:t>
            </w:r>
            <w:r w:rsidR="00E42D7E">
              <w:rPr>
                <w:sz w:val="20"/>
                <w:szCs w:val="22"/>
              </w:rPr>
              <w:t xml:space="preserve"> unwirksam machen! Extruder nur bestimmungsgemäß verwenden! Veränderungen der Schutzeinrichtungen oder der Betriebsart </w:t>
            </w:r>
            <w:r w:rsidR="00724956">
              <w:rPr>
                <w:sz w:val="20"/>
                <w:szCs w:val="22"/>
              </w:rPr>
              <w:t>sind</w:t>
            </w:r>
            <w:r w:rsidR="00E42D7E">
              <w:rPr>
                <w:sz w:val="20"/>
                <w:szCs w:val="22"/>
              </w:rPr>
              <w:t xml:space="preserve"> nicht zulässig.</w:t>
            </w:r>
          </w:p>
          <w:p w14:paraId="334EAA0A" w14:textId="77777777" w:rsidR="004D27D1" w:rsidRDefault="00E42D7E" w:rsidP="00E42D7E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Vorgeschriebene Betriebstemperatur und – druck einhalten.</w:t>
            </w:r>
          </w:p>
          <w:p w14:paraId="6BDE20F0" w14:textId="77777777" w:rsidR="004178C9" w:rsidRPr="00E42D7E" w:rsidRDefault="004178C9" w:rsidP="00E42D7E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Vor dem Öffnen von Anlagenteilen ist die Maschine stillzusetzen und </w:t>
            </w:r>
            <w:r w:rsidR="00DF4084">
              <w:rPr>
                <w:sz w:val="20"/>
                <w:szCs w:val="22"/>
              </w:rPr>
              <w:t xml:space="preserve">allpolig </w:t>
            </w:r>
            <w:r w:rsidR="00D470E8">
              <w:rPr>
                <w:sz w:val="20"/>
                <w:szCs w:val="22"/>
              </w:rPr>
              <w:t xml:space="preserve">vom Netz </w:t>
            </w:r>
            <w:r w:rsidR="00DF4084">
              <w:rPr>
                <w:sz w:val="20"/>
                <w:szCs w:val="22"/>
              </w:rPr>
              <w:t>zu trennen</w:t>
            </w:r>
            <w:r w:rsidR="00D470E8">
              <w:rPr>
                <w:sz w:val="20"/>
                <w:szCs w:val="22"/>
              </w:rPr>
              <w:t xml:space="preserve"> und gegen Wiedereinschalten zu sichern.</w:t>
            </w:r>
          </w:p>
          <w:p w14:paraId="43A29930" w14:textId="77777777" w:rsidR="00D470E8" w:rsidRDefault="004178C9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Ordnung und Sauberkeit am Arbeitsplatz einhalten.</w:t>
            </w:r>
          </w:p>
          <w:p w14:paraId="4FDBA5F8" w14:textId="77777777" w:rsidR="007C0DE2" w:rsidRDefault="004178C9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Notwendigen Abstand von brennbare</w:t>
            </w:r>
            <w:r w:rsidR="00415783">
              <w:rPr>
                <w:sz w:val="20"/>
                <w:szCs w:val="22"/>
              </w:rPr>
              <w:t>n</w:t>
            </w:r>
            <w:r>
              <w:rPr>
                <w:sz w:val="20"/>
                <w:szCs w:val="22"/>
              </w:rPr>
              <w:t xml:space="preserve"> Materialien zu heiße</w:t>
            </w:r>
            <w:r w:rsidR="00415783">
              <w:rPr>
                <w:sz w:val="20"/>
                <w:szCs w:val="22"/>
              </w:rPr>
              <w:t>n</w:t>
            </w:r>
            <w:r>
              <w:rPr>
                <w:sz w:val="20"/>
                <w:szCs w:val="22"/>
              </w:rPr>
              <w:t xml:space="preserve"> Maschinenteilen einhalten!</w:t>
            </w:r>
          </w:p>
          <w:p w14:paraId="387B0BA3" w14:textId="77777777" w:rsidR="00526FCD" w:rsidRDefault="004178C9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Bei </w:t>
            </w:r>
            <w:r w:rsidR="00D470E8">
              <w:rPr>
                <w:sz w:val="20"/>
                <w:szCs w:val="22"/>
              </w:rPr>
              <w:t xml:space="preserve">der </w:t>
            </w:r>
            <w:r>
              <w:rPr>
                <w:sz w:val="20"/>
                <w:szCs w:val="22"/>
              </w:rPr>
              <w:t>Reinigung sind Schutzmaßnahmen gegen heiße Produkt</w:t>
            </w:r>
            <w:r w:rsidR="00D470E8">
              <w:rPr>
                <w:sz w:val="20"/>
                <w:szCs w:val="22"/>
              </w:rPr>
              <w:t>e</w:t>
            </w:r>
            <w:r>
              <w:rPr>
                <w:sz w:val="20"/>
                <w:szCs w:val="22"/>
              </w:rPr>
              <w:t xml:space="preserve"> am </w:t>
            </w:r>
            <w:r w:rsidR="00D470E8">
              <w:rPr>
                <w:sz w:val="20"/>
                <w:szCs w:val="22"/>
              </w:rPr>
              <w:t xml:space="preserve">Düsenkopf </w:t>
            </w:r>
            <w:r>
              <w:rPr>
                <w:sz w:val="20"/>
                <w:szCs w:val="22"/>
              </w:rPr>
              <w:t>zu treffen (heiße Restschmelze leerfahren).</w:t>
            </w:r>
          </w:p>
          <w:p w14:paraId="637A3F4F" w14:textId="77777777" w:rsidR="00DC6A03" w:rsidRPr="0011271D" w:rsidRDefault="004178C9" w:rsidP="0011271D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Enganliegende und lange Kleidung tragen</w:t>
            </w:r>
            <w:r w:rsidR="0011271D">
              <w:rPr>
                <w:sz w:val="20"/>
                <w:szCs w:val="22"/>
              </w:rPr>
              <w:t>.</w:t>
            </w:r>
          </w:p>
          <w:p w14:paraId="63DBA465" w14:textId="77777777" w:rsidR="00AB41FB" w:rsidRPr="0049148C" w:rsidRDefault="00AB41FB" w:rsidP="00DF4084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notwendige Persönliche Schutzausrüstung ist zu benutzen:</w:t>
            </w:r>
            <w:r w:rsidR="00DF4084">
              <w:rPr>
                <w:sz w:val="20"/>
                <w:szCs w:val="22"/>
              </w:rPr>
              <w:t xml:space="preserve"> Schutzbrille, Fußschutz und ggf. Gehörschutz tragen</w:t>
            </w:r>
            <w:r w:rsidR="0011271D">
              <w:rPr>
                <w:sz w:val="20"/>
                <w:szCs w:val="22"/>
              </w:rPr>
              <w:t xml:space="preserve">. </w:t>
            </w:r>
            <w:r w:rsidR="00DF4084" w:rsidRPr="0011271D">
              <w:rPr>
                <w:color w:val="FF0000"/>
                <w:sz w:val="20"/>
                <w:szCs w:val="22"/>
              </w:rPr>
              <w:t>(</w:t>
            </w:r>
            <w:proofErr w:type="gramStart"/>
            <w:r w:rsidRPr="00DF4084">
              <w:rPr>
                <w:color w:val="FF0000"/>
                <w:sz w:val="20"/>
                <w:szCs w:val="22"/>
              </w:rPr>
              <w:t>Hier</w:t>
            </w:r>
            <w:proofErr w:type="gramEnd"/>
            <w:r w:rsidRPr="00DF4084">
              <w:rPr>
                <w:color w:val="FF0000"/>
                <w:sz w:val="20"/>
                <w:szCs w:val="22"/>
              </w:rPr>
              <w:t xml:space="preserve"> angeben welche</w:t>
            </w:r>
            <w:r w:rsidR="00DF4084">
              <w:rPr>
                <w:color w:val="FF0000"/>
                <w:sz w:val="20"/>
                <w:szCs w:val="22"/>
              </w:rPr>
              <w:t>)</w:t>
            </w:r>
          </w:p>
          <w:p w14:paraId="7C3EA9B4" w14:textId="77777777" w:rsidR="0011271D" w:rsidRDefault="0049148C" w:rsidP="0049148C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 Arbeitsende sind die Räume zu lüften.</w:t>
            </w:r>
          </w:p>
          <w:p w14:paraId="0B0157A1" w14:textId="77777777" w:rsidR="00AB0C9E" w:rsidRDefault="00AB0C9E" w:rsidP="00AB0C9E">
            <w:pPr>
              <w:pStyle w:val="Kopfzeile"/>
              <w:rPr>
                <w:sz w:val="20"/>
                <w:szCs w:val="22"/>
              </w:rPr>
            </w:pPr>
          </w:p>
          <w:p w14:paraId="4D8B6B11" w14:textId="77777777" w:rsidR="00AB0C9E" w:rsidRDefault="00AB0C9E" w:rsidP="00AB0C9E">
            <w:pPr>
              <w:pStyle w:val="Kopfzeile"/>
              <w:rPr>
                <w:sz w:val="20"/>
                <w:szCs w:val="22"/>
              </w:rPr>
            </w:pPr>
          </w:p>
          <w:p w14:paraId="78975220" w14:textId="77777777" w:rsidR="00AB0C9E" w:rsidRDefault="00AB0C9E" w:rsidP="00AB0C9E">
            <w:pPr>
              <w:pStyle w:val="Kopfzeile"/>
              <w:rPr>
                <w:sz w:val="20"/>
                <w:szCs w:val="22"/>
              </w:rPr>
            </w:pPr>
          </w:p>
          <w:p w14:paraId="6036857E" w14:textId="77777777" w:rsidR="00AB0C9E" w:rsidRDefault="00AB0C9E" w:rsidP="00AB0C9E">
            <w:pPr>
              <w:pStyle w:val="Kopfzeile"/>
              <w:rPr>
                <w:sz w:val="20"/>
                <w:szCs w:val="22"/>
              </w:rPr>
            </w:pPr>
          </w:p>
          <w:p w14:paraId="26AC13F5" w14:textId="77777777" w:rsidR="00AB0C9E" w:rsidRDefault="00AB0C9E" w:rsidP="00AB0C9E">
            <w:pPr>
              <w:pStyle w:val="Kopfzeile"/>
              <w:rPr>
                <w:sz w:val="20"/>
                <w:szCs w:val="22"/>
              </w:rPr>
            </w:pPr>
          </w:p>
          <w:p w14:paraId="32866809" w14:textId="77777777" w:rsidR="0049148C" w:rsidRPr="0049148C" w:rsidRDefault="0049148C" w:rsidP="0049148C">
            <w:pPr>
              <w:pStyle w:val="Kopfzeile"/>
              <w:ind w:left="720"/>
              <w:rPr>
                <w:sz w:val="20"/>
                <w:szCs w:val="22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951E66D" w14:textId="77777777" w:rsidR="002D0F0F" w:rsidRDefault="002D0F0F" w:rsidP="00593339"/>
          <w:p w14:paraId="0601D68B" w14:textId="77777777" w:rsidR="002944AD" w:rsidRDefault="00DC1AA7" w:rsidP="00593339">
            <w:pPr>
              <w:rPr>
                <w:sz w:val="12"/>
              </w:rPr>
            </w:pPr>
            <w:r>
              <w:rPr>
                <w:sz w:val="12"/>
              </w:rPr>
              <w:pict w14:anchorId="588DA8E4">
                <v:shape id="_x0000_i1031" type="#_x0000_t75" style="width:54.25pt;height:54.25pt" filled="t">
                  <v:fill color2="black"/>
                  <v:imagedata r:id="rId12" o:title=""/>
                </v:shape>
              </w:pict>
            </w:r>
          </w:p>
          <w:p w14:paraId="0F90380A" w14:textId="77777777" w:rsidR="002D0F0F" w:rsidRPr="002D0F0F" w:rsidRDefault="002D0F0F" w:rsidP="002D0F0F"/>
          <w:p w14:paraId="2AC28B2F" w14:textId="77777777" w:rsidR="002D0F0F" w:rsidRDefault="002D0F0F" w:rsidP="002D0F0F">
            <w:pPr>
              <w:rPr>
                <w:sz w:val="12"/>
              </w:rPr>
            </w:pPr>
          </w:p>
          <w:p w14:paraId="046262B8" w14:textId="77777777" w:rsidR="002D0F0F" w:rsidRDefault="002D0F0F" w:rsidP="002D0F0F">
            <w:pPr>
              <w:rPr>
                <w:sz w:val="12"/>
              </w:rPr>
            </w:pPr>
          </w:p>
          <w:p w14:paraId="4D71DBC0" w14:textId="77777777" w:rsidR="002D0F0F" w:rsidRPr="002D0F0F" w:rsidRDefault="004012A1" w:rsidP="002D0F0F">
            <w:r>
              <w:pict w14:anchorId="4D95240B">
                <v:shape id="_x0000_i1032" type="#_x0000_t75" style="width:54.25pt;height:54.25pt">
                  <v:imagedata r:id="rId13" o:title=""/>
                </v:shape>
              </w:pict>
            </w: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2408235A" w14:textId="77777777" w:rsidR="007C0DE2" w:rsidRDefault="007C0DE2">
            <w:pPr>
              <w:snapToGrid w:val="0"/>
            </w:pPr>
          </w:p>
        </w:tc>
      </w:tr>
      <w:tr w:rsidR="007C0DE2" w14:paraId="50DCC6E8" w14:textId="77777777" w:rsidTr="00DE46A2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430D90D5" w14:textId="77777777" w:rsidR="007C0DE2" w:rsidRDefault="007C0DE2">
            <w:pPr>
              <w:snapToGrid w:val="0"/>
            </w:pPr>
          </w:p>
        </w:tc>
        <w:tc>
          <w:tcPr>
            <w:tcW w:w="10442" w:type="dxa"/>
            <w:gridSpan w:val="8"/>
            <w:shd w:val="clear" w:color="auto" w:fill="0000FF"/>
            <w:vAlign w:val="center"/>
          </w:tcPr>
          <w:p w14:paraId="7A7A1E22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39E2E7A0" w14:textId="77777777" w:rsidR="007C0DE2" w:rsidRDefault="007C0DE2">
            <w:pPr>
              <w:snapToGrid w:val="0"/>
            </w:pPr>
          </w:p>
        </w:tc>
      </w:tr>
      <w:tr w:rsidR="007C0DE2" w14:paraId="71B9DDD3" w14:textId="77777777" w:rsidTr="00DE46A2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40C78DB2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4293B038" w14:textId="77777777" w:rsidR="007C0DE2" w:rsidRDefault="003772DF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</w:rPr>
              <w:pict w14:anchorId="6D94A571">
                <v:shape id="_x0000_i1033" type="#_x0000_t75" style="width:54.25pt;height:54.25pt" filled="t">
                  <v:fill color2="black"/>
                  <v:imagedata r:id="rId14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6DC23EB" w14:textId="77777777" w:rsidR="007C0DE2" w:rsidRDefault="007C0DE2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Bei Störungen </w:t>
            </w:r>
            <w:r w:rsidR="004616BD">
              <w:rPr>
                <w:sz w:val="20"/>
                <w:szCs w:val="22"/>
              </w:rPr>
              <w:t>– Unregelmäßigkeiten, Geräusche, Temperatur – oder Druckanstieg die</w:t>
            </w:r>
            <w:r>
              <w:rPr>
                <w:sz w:val="20"/>
                <w:szCs w:val="22"/>
              </w:rPr>
              <w:t xml:space="preserve"> Arbeiten einstellen und Vorgesetzten verständigen.</w:t>
            </w:r>
          </w:p>
          <w:p w14:paraId="365AC477" w14:textId="77777777" w:rsidR="00DA08CE" w:rsidRDefault="004616BD" w:rsidP="00D5032E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Mängel bzw. Schäden nur durch fachkundiges Personal beseitigen.</w:t>
            </w:r>
          </w:p>
          <w:p w14:paraId="532FD7C1" w14:textId="77777777" w:rsidR="00914259" w:rsidRDefault="00914259" w:rsidP="00D5032E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Wiedereinschalten erst nach Störungsbeseitigung und Freigabe.</w:t>
            </w:r>
          </w:p>
          <w:p w14:paraId="6D74EEBD" w14:textId="77777777" w:rsidR="00AB0C9E" w:rsidRDefault="00AB0C9E" w:rsidP="00AB0C9E">
            <w:pPr>
              <w:pStyle w:val="Kopfzeile"/>
              <w:snapToGrid w:val="0"/>
              <w:spacing w:before="60"/>
              <w:rPr>
                <w:sz w:val="20"/>
                <w:szCs w:val="22"/>
              </w:rPr>
            </w:pPr>
          </w:p>
          <w:p w14:paraId="39F7AA84" w14:textId="77777777" w:rsidR="00AB0C9E" w:rsidRDefault="00AB0C9E" w:rsidP="00AB0C9E">
            <w:pPr>
              <w:pStyle w:val="Kopfzeile"/>
              <w:snapToGrid w:val="0"/>
              <w:spacing w:before="60"/>
              <w:rPr>
                <w:sz w:val="20"/>
                <w:szCs w:val="22"/>
              </w:rPr>
            </w:pPr>
          </w:p>
          <w:p w14:paraId="6D556C7B" w14:textId="77777777" w:rsidR="00AB0C9E" w:rsidRDefault="00AB0C9E" w:rsidP="00AB0C9E">
            <w:pPr>
              <w:pStyle w:val="Kopfzeile"/>
              <w:snapToGrid w:val="0"/>
              <w:spacing w:before="60"/>
              <w:rPr>
                <w:sz w:val="20"/>
                <w:szCs w:val="22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12FA56C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1BE9C1BB" w14:textId="77777777" w:rsidR="007C0DE2" w:rsidRDefault="007C0DE2">
            <w:pPr>
              <w:snapToGrid w:val="0"/>
            </w:pPr>
          </w:p>
        </w:tc>
      </w:tr>
      <w:tr w:rsidR="007C0DE2" w14:paraId="07CFAFEA" w14:textId="77777777" w:rsidTr="00DE46A2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027FEA85" w14:textId="77777777" w:rsidR="007C0DE2" w:rsidRDefault="007C0DE2">
            <w:pPr>
              <w:snapToGrid w:val="0"/>
            </w:pPr>
          </w:p>
        </w:tc>
        <w:tc>
          <w:tcPr>
            <w:tcW w:w="10442" w:type="dxa"/>
            <w:gridSpan w:val="8"/>
            <w:shd w:val="clear" w:color="auto" w:fill="0000FF"/>
            <w:vAlign w:val="center"/>
          </w:tcPr>
          <w:p w14:paraId="005499C2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489B45C0" w14:textId="77777777" w:rsidR="007C0DE2" w:rsidRDefault="007C0DE2">
            <w:pPr>
              <w:snapToGrid w:val="0"/>
            </w:pPr>
          </w:p>
        </w:tc>
      </w:tr>
      <w:tr w:rsidR="007C0DE2" w14:paraId="0BD2F6BD" w14:textId="77777777" w:rsidTr="00DE46A2">
        <w:trPr>
          <w:cantSplit/>
          <w:trHeight w:val="1437"/>
        </w:trPr>
        <w:tc>
          <w:tcPr>
            <w:tcW w:w="190" w:type="dxa"/>
            <w:vMerge/>
            <w:shd w:val="clear" w:color="auto" w:fill="0000FF"/>
          </w:tcPr>
          <w:p w14:paraId="459C4D12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84573B3" w14:textId="77777777" w:rsidR="007C0DE2" w:rsidRDefault="001C60C1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7A9BCC05">
                <v:shape id="_x0000_i1034" type="#_x0000_t75" style="width:57.05pt;height:57.05pt">
                  <v:imagedata r:id="rId15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B744A6E" w14:textId="77777777" w:rsidR="004616BD" w:rsidRDefault="004616BD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Unfallstelle sichern, Anlage abschalten und gegen Wiedereinschalten sichern.</w:t>
            </w:r>
          </w:p>
          <w:p w14:paraId="775844D6" w14:textId="77777777" w:rsidR="007C0DE2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1055AEA5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4219AECE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6E53FDE2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  <w:p w14:paraId="273FBA45" w14:textId="77777777" w:rsidR="00CF555A" w:rsidRDefault="00CF555A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unverzüglich dem Vorgesetzten melden</w:t>
            </w:r>
            <w:r w:rsidR="008F53B3">
              <w:rPr>
                <w:rFonts w:cs="Arial"/>
                <w:sz w:val="20"/>
              </w:rPr>
              <w:t>.</w:t>
            </w:r>
          </w:p>
        </w:tc>
        <w:tc>
          <w:tcPr>
            <w:tcW w:w="125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2D9A39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02658604" w14:textId="77777777" w:rsidR="007C0DE2" w:rsidRDefault="007C0DE2">
            <w:pPr>
              <w:snapToGrid w:val="0"/>
            </w:pPr>
          </w:p>
        </w:tc>
      </w:tr>
      <w:tr w:rsidR="007C0DE2" w14:paraId="0CC0EB97" w14:textId="77777777" w:rsidTr="00DE46A2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37505561" w14:textId="77777777" w:rsidR="007C0DE2" w:rsidRDefault="007C0DE2">
            <w:pPr>
              <w:snapToGrid w:val="0"/>
            </w:pPr>
          </w:p>
        </w:tc>
        <w:tc>
          <w:tcPr>
            <w:tcW w:w="10442" w:type="dxa"/>
            <w:gridSpan w:val="8"/>
            <w:shd w:val="clear" w:color="auto" w:fill="0000FF"/>
            <w:vAlign w:val="center"/>
          </w:tcPr>
          <w:p w14:paraId="1FE834DC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2A40A32E" w14:textId="77777777" w:rsidR="007C0DE2" w:rsidRDefault="007C0DE2">
            <w:pPr>
              <w:snapToGrid w:val="0"/>
            </w:pPr>
          </w:p>
        </w:tc>
      </w:tr>
      <w:tr w:rsidR="007C0DE2" w14:paraId="3205047F" w14:textId="77777777" w:rsidTr="00DE46A2">
        <w:trPr>
          <w:cantSplit/>
          <w:trHeight w:val="183"/>
        </w:trPr>
        <w:tc>
          <w:tcPr>
            <w:tcW w:w="190" w:type="dxa"/>
            <w:vMerge/>
            <w:shd w:val="clear" w:color="auto" w:fill="0000FF"/>
          </w:tcPr>
          <w:p w14:paraId="601AA518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93C6E1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598463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6B389DCF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760AF1DA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1CED2884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5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1380E3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6E865202" w14:textId="77777777" w:rsidR="007C0DE2" w:rsidRDefault="007C0DE2">
            <w:pPr>
              <w:snapToGrid w:val="0"/>
            </w:pPr>
          </w:p>
        </w:tc>
      </w:tr>
      <w:tr w:rsidR="007C0DE2" w14:paraId="450F4266" w14:textId="77777777" w:rsidTr="00DE46A2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058A5A0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7AC628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1B4BF643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2E3EB7E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4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style="mso-next-textbox:#_x0000_s1026" inset="0,0,0,0">
                    <w:txbxContent>
                      <w:p w14:paraId="43AC286C" w14:textId="77777777" w:rsidR="00551B4E" w:rsidRDefault="00551B4E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3E978ED3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574F1B74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3721A7E8">
                <v:shape id="_x0000_s1027" type="#_x0000_t202" style="position:absolute;margin-left:240.05pt;margin-top:23pt;width:153.4pt;height:36.3pt;z-index:5;mso-wrap-distance-left:9.05pt;mso-wrap-distance-right:9.05pt;mso-position-horizontal-relative:text;mso-position-vertical-relative:text" stroked="f">
                  <v:fill color2="black"/>
                  <v:textbox style="mso-next-textbox:#_x0000_s1027" inset="0,0,0,0">
                    <w:txbxContent>
                      <w:p w14:paraId="0C3182E4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62772723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10256068" w14:textId="77777777" w:rsidR="00551B4E" w:rsidRDefault="00551B4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59" w:type="dxa"/>
            <w:gridSpan w:val="2"/>
            <w:shd w:val="clear" w:color="auto" w:fill="FFFFFF"/>
          </w:tcPr>
          <w:p w14:paraId="4C33246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shd w:val="clear" w:color="auto" w:fill="0000FF"/>
          </w:tcPr>
          <w:p w14:paraId="610983B9" w14:textId="77777777" w:rsidR="007C0DE2" w:rsidRDefault="007C0DE2">
            <w:pPr>
              <w:snapToGrid w:val="0"/>
            </w:pPr>
          </w:p>
        </w:tc>
      </w:tr>
      <w:tr w:rsidR="007C0DE2" w14:paraId="5B1FDAC3" w14:textId="77777777" w:rsidTr="00DE46A2">
        <w:trPr>
          <w:gridAfter w:val="1"/>
          <w:wAfter w:w="19" w:type="dxa"/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757315FF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70183FE1" w14:textId="77777777" w:rsidR="007C0DE2" w:rsidRDefault="007C0DE2"/>
    <w:p w14:paraId="6D57A128" w14:textId="77777777" w:rsidR="00DE4D67" w:rsidRDefault="00DE4D67"/>
    <w:sectPr w:rsidR="00DE4D67" w:rsidSect="00257412">
      <w:footnotePr>
        <w:pos w:val="beneathText"/>
      </w:footnotePr>
      <w:pgSz w:w="11905" w:h="16837"/>
      <w:pgMar w:top="284" w:right="1417" w:bottom="198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930112061">
    <w:abstractNumId w:val="0"/>
  </w:num>
  <w:num w:numId="2" w16cid:durableId="1312557104">
    <w:abstractNumId w:val="1"/>
  </w:num>
  <w:num w:numId="3" w16cid:durableId="1283152522">
    <w:abstractNumId w:val="2"/>
  </w:num>
  <w:num w:numId="4" w16cid:durableId="996343913">
    <w:abstractNumId w:val="3"/>
  </w:num>
  <w:num w:numId="5" w16cid:durableId="2071877866">
    <w:abstractNumId w:val="4"/>
  </w:num>
  <w:num w:numId="6" w16cid:durableId="1657567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27ED9"/>
    <w:rsid w:val="0007445C"/>
    <w:rsid w:val="000B2249"/>
    <w:rsid w:val="000E75FB"/>
    <w:rsid w:val="0011271D"/>
    <w:rsid w:val="00175482"/>
    <w:rsid w:val="00182330"/>
    <w:rsid w:val="001B0FED"/>
    <w:rsid w:val="001C60C1"/>
    <w:rsid w:val="001D3CF4"/>
    <w:rsid w:val="001E18F9"/>
    <w:rsid w:val="0021030D"/>
    <w:rsid w:val="002116E7"/>
    <w:rsid w:val="002470EE"/>
    <w:rsid w:val="00257412"/>
    <w:rsid w:val="0026511F"/>
    <w:rsid w:val="0029418F"/>
    <w:rsid w:val="002944AD"/>
    <w:rsid w:val="002A0E00"/>
    <w:rsid w:val="002B389A"/>
    <w:rsid w:val="002C1B1B"/>
    <w:rsid w:val="002D0F0F"/>
    <w:rsid w:val="002D465A"/>
    <w:rsid w:val="00303753"/>
    <w:rsid w:val="0031301B"/>
    <w:rsid w:val="00315D34"/>
    <w:rsid w:val="003772DF"/>
    <w:rsid w:val="003825C7"/>
    <w:rsid w:val="003944B6"/>
    <w:rsid w:val="003A56CC"/>
    <w:rsid w:val="003E3EEE"/>
    <w:rsid w:val="004012A1"/>
    <w:rsid w:val="00415783"/>
    <w:rsid w:val="004178C9"/>
    <w:rsid w:val="00433FFD"/>
    <w:rsid w:val="00440FC5"/>
    <w:rsid w:val="004616BD"/>
    <w:rsid w:val="0049148C"/>
    <w:rsid w:val="004D27D1"/>
    <w:rsid w:val="00526FCD"/>
    <w:rsid w:val="00536087"/>
    <w:rsid w:val="00551B4E"/>
    <w:rsid w:val="00570C59"/>
    <w:rsid w:val="00593339"/>
    <w:rsid w:val="00663494"/>
    <w:rsid w:val="006E0B70"/>
    <w:rsid w:val="0070359D"/>
    <w:rsid w:val="00724956"/>
    <w:rsid w:val="007348F2"/>
    <w:rsid w:val="00752AE3"/>
    <w:rsid w:val="00760FAA"/>
    <w:rsid w:val="00763149"/>
    <w:rsid w:val="00791607"/>
    <w:rsid w:val="00791D16"/>
    <w:rsid w:val="007C0DE2"/>
    <w:rsid w:val="007E2610"/>
    <w:rsid w:val="007E4ABB"/>
    <w:rsid w:val="008106BB"/>
    <w:rsid w:val="0082552E"/>
    <w:rsid w:val="0085079B"/>
    <w:rsid w:val="0085468E"/>
    <w:rsid w:val="008A3DAC"/>
    <w:rsid w:val="008B5B70"/>
    <w:rsid w:val="008E50AF"/>
    <w:rsid w:val="008F53B3"/>
    <w:rsid w:val="00914259"/>
    <w:rsid w:val="009310CC"/>
    <w:rsid w:val="00944E56"/>
    <w:rsid w:val="00954969"/>
    <w:rsid w:val="00971F2B"/>
    <w:rsid w:val="0097543F"/>
    <w:rsid w:val="00990264"/>
    <w:rsid w:val="009A6D04"/>
    <w:rsid w:val="009C3ACD"/>
    <w:rsid w:val="00A06D8B"/>
    <w:rsid w:val="00A2201F"/>
    <w:rsid w:val="00A845CA"/>
    <w:rsid w:val="00AB0C9E"/>
    <w:rsid w:val="00AB3B43"/>
    <w:rsid w:val="00AB41FB"/>
    <w:rsid w:val="00B00DDF"/>
    <w:rsid w:val="00B0528A"/>
    <w:rsid w:val="00B10C52"/>
    <w:rsid w:val="00B937B0"/>
    <w:rsid w:val="00BB2AB0"/>
    <w:rsid w:val="00C03F60"/>
    <w:rsid w:val="00C51800"/>
    <w:rsid w:val="00C87FF8"/>
    <w:rsid w:val="00CB6EFA"/>
    <w:rsid w:val="00CF555A"/>
    <w:rsid w:val="00D12C1B"/>
    <w:rsid w:val="00D470E8"/>
    <w:rsid w:val="00D5032E"/>
    <w:rsid w:val="00DA08CE"/>
    <w:rsid w:val="00DC1AA7"/>
    <w:rsid w:val="00DC6A03"/>
    <w:rsid w:val="00DD6647"/>
    <w:rsid w:val="00DE46A2"/>
    <w:rsid w:val="00DE4D67"/>
    <w:rsid w:val="00DF4084"/>
    <w:rsid w:val="00DF5D50"/>
    <w:rsid w:val="00E16DE0"/>
    <w:rsid w:val="00E42D7E"/>
    <w:rsid w:val="00E432F3"/>
    <w:rsid w:val="00E4371C"/>
    <w:rsid w:val="00E50C77"/>
    <w:rsid w:val="00E51984"/>
    <w:rsid w:val="00E62BDE"/>
    <w:rsid w:val="00E90994"/>
    <w:rsid w:val="00ED1BA1"/>
    <w:rsid w:val="00EE29A9"/>
    <w:rsid w:val="00EE30F6"/>
    <w:rsid w:val="00F065D5"/>
    <w:rsid w:val="00F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D927CB1"/>
  <w15:chartTrackingRefBased/>
  <w15:docId w15:val="{6F9E581A-06D8-405E-826A-0E674AE2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DBCE-939D-48DA-ADFA-74056C50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2024-03-28T10:27:00Z</dcterms:created>
  <dcterms:modified xsi:type="dcterms:W3CDTF">2024-03-28T10:27:00Z</dcterms:modified>
</cp:coreProperties>
</file>