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2A1A910E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0EFA0EE8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475A67FB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583B9775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12E4763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6775594F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1BF01C5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57B34F4" w14:textId="77777777" w:rsidR="007C0DE2" w:rsidRDefault="007C0DE2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42AB533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1A3AE35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3F5F098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3BFE98C7" w14:textId="77777777" w:rsidR="007C0DE2" w:rsidRDefault="007C0DE2">
            <w:pPr>
              <w:snapToGrid w:val="0"/>
            </w:pPr>
          </w:p>
          <w:p w14:paraId="3137DE5D" w14:textId="77777777" w:rsidR="007C0DE2" w:rsidRDefault="007C0DE2">
            <w:pPr>
              <w:snapToGrid w:val="0"/>
            </w:pPr>
          </w:p>
        </w:tc>
      </w:tr>
      <w:tr w:rsidR="007C0DE2" w14:paraId="0CEF1D78" w14:textId="77777777" w:rsidTr="00CB6EFA">
        <w:trPr>
          <w:cantSplit/>
          <w:trHeight w:val="485"/>
        </w:trPr>
        <w:tc>
          <w:tcPr>
            <w:tcW w:w="190" w:type="dxa"/>
            <w:vMerge/>
            <w:shd w:val="clear" w:color="auto" w:fill="0000FF"/>
          </w:tcPr>
          <w:p w14:paraId="7253EBFC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89120A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9E751F" w14:textId="77777777" w:rsidR="007C0DE2" w:rsidRDefault="00241CC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04</w:t>
            </w:r>
            <w:r w:rsidR="00AB41FB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21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3FFE08E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6A568D9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581AF5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B2FA6B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E1CAB93" w14:textId="77777777" w:rsidR="007C0DE2" w:rsidRDefault="007C0DE2">
            <w:pPr>
              <w:snapToGrid w:val="0"/>
            </w:pPr>
          </w:p>
        </w:tc>
      </w:tr>
      <w:tr w:rsidR="007C0DE2" w14:paraId="70EEA0C5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4C4A29C2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430D4E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7064DBE3" w14:textId="77777777" w:rsidR="00AB41FB" w:rsidRDefault="00D5032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Heißluft-Schweißgerät/Schweiß</w:t>
            </w:r>
            <w:r w:rsidR="0082552E">
              <w:rPr>
                <w:rFonts w:ascii="Arial" w:hAnsi="Arial" w:cs="Arial"/>
                <w:b/>
                <w:bCs/>
                <w:sz w:val="22"/>
                <w:szCs w:val="22"/>
              </w:rPr>
              <w:t>automat</w:t>
            </w:r>
          </w:p>
          <w:p w14:paraId="68548D39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EBAA3F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9320A6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FC62E64" w14:textId="77777777" w:rsidR="007C0DE2" w:rsidRDefault="007C0DE2">
            <w:pPr>
              <w:snapToGrid w:val="0"/>
            </w:pPr>
          </w:p>
        </w:tc>
      </w:tr>
      <w:tr w:rsidR="007C0DE2" w14:paraId="7488D69B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0D9A9BE2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7F5AD96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B526BDA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04006FB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FCAEAC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69D43E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A421769" w14:textId="77777777" w:rsidR="007C0DE2" w:rsidRDefault="007C0DE2">
            <w:pPr>
              <w:snapToGrid w:val="0"/>
            </w:pPr>
          </w:p>
        </w:tc>
      </w:tr>
      <w:tr w:rsidR="007C0DE2" w14:paraId="59FB2253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409DF2BE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6763560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7FEA48E3" w14:textId="77777777" w:rsidR="007C0DE2" w:rsidRDefault="007C0DE2">
            <w:pPr>
              <w:snapToGrid w:val="0"/>
            </w:pPr>
          </w:p>
        </w:tc>
      </w:tr>
      <w:tr w:rsidR="007C0DE2" w14:paraId="71B30289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1260BFB8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4A7A91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F0EE0D9" w14:textId="77777777" w:rsidR="007C0DE2" w:rsidRDefault="00CB6EFA" w:rsidP="00DE4D67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971F2B">
              <w:rPr>
                <w:rFonts w:ascii="Arial" w:hAnsi="Arial" w:cs="Arial"/>
                <w:b/>
              </w:rPr>
              <w:t>rb</w:t>
            </w:r>
            <w:r w:rsidR="00763149">
              <w:rPr>
                <w:rFonts w:ascii="Arial" w:hAnsi="Arial" w:cs="Arial"/>
                <w:b/>
              </w:rPr>
              <w:t>eiten mit dem Heißluft-Schweißgerät/Schweiß</w:t>
            </w:r>
            <w:r w:rsidR="00971F2B">
              <w:rPr>
                <w:rFonts w:ascii="Arial" w:hAnsi="Arial" w:cs="Arial"/>
                <w:b/>
              </w:rPr>
              <w:t>automat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8D4CA9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66CA997" w14:textId="77777777" w:rsidR="007C0DE2" w:rsidRDefault="007C0DE2">
            <w:pPr>
              <w:snapToGrid w:val="0"/>
            </w:pPr>
          </w:p>
        </w:tc>
      </w:tr>
      <w:tr w:rsidR="007C0DE2" w14:paraId="630E095C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7B75253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820F0DD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02C53850" w14:textId="77777777" w:rsidR="007C0DE2" w:rsidRDefault="007C0DE2">
            <w:pPr>
              <w:snapToGrid w:val="0"/>
            </w:pPr>
          </w:p>
        </w:tc>
      </w:tr>
      <w:tr w:rsidR="007C0DE2" w14:paraId="6E0C3070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2C8A066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623C707" w14:textId="77777777" w:rsidR="007C0DE2" w:rsidRDefault="00067AB5" w:rsidP="001B0FED">
            <w:pPr>
              <w:snapToGrid w:val="0"/>
              <w:rPr>
                <w:rFonts w:cs="Arial"/>
              </w:rPr>
            </w:pPr>
            <w:r>
              <w:rPr>
                <w:rFonts w:cs="Arial"/>
                <w:noProof/>
              </w:rPr>
            </w:r>
            <w:r w:rsidR="002022B1">
              <w:rPr>
                <w:rFonts w:cs="Arial"/>
              </w:rPr>
              <w:pict w14:anchorId="60FDE4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6.85pt;height:49.6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59720D2" w14:textId="77777777" w:rsidR="007C0DE2" w:rsidRDefault="0082552E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Verbrennungsgefahr durch heiße Arbeitsmaterialien</w:t>
            </w:r>
            <w:r w:rsidR="007E4ABB">
              <w:rPr>
                <w:rFonts w:cs="Arial"/>
              </w:rPr>
              <w:t>, Oberflächen, Dämpfe</w:t>
            </w:r>
          </w:p>
          <w:p w14:paraId="71D30ADA" w14:textId="77777777" w:rsidR="007E4ABB" w:rsidRDefault="007E4ABB" w:rsidP="007E4ABB">
            <w:pPr>
              <w:pStyle w:val="Umschlagabsenderadresse"/>
              <w:snapToGrid w:val="0"/>
              <w:spacing w:before="60"/>
              <w:ind w:left="720"/>
              <w:rPr>
                <w:rFonts w:cs="Arial"/>
              </w:rPr>
            </w:pPr>
            <w:r>
              <w:rPr>
                <w:rFonts w:cs="Arial"/>
              </w:rPr>
              <w:t>und die Düse des Heißluftgebläses</w:t>
            </w:r>
          </w:p>
          <w:p w14:paraId="485442FB" w14:textId="77777777" w:rsidR="00AB41FB" w:rsidRPr="00971F2B" w:rsidRDefault="007E4ABB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Elektrische Gefährdung</w:t>
            </w:r>
          </w:p>
          <w:p w14:paraId="639A85B3" w14:textId="77777777" w:rsidR="00971F2B" w:rsidRPr="007E4ABB" w:rsidRDefault="00971F2B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Gesundheitsgefährdung durch Einatmen der Dämpfe</w:t>
            </w:r>
          </w:p>
          <w:p w14:paraId="3A082129" w14:textId="77777777" w:rsidR="007E4ABB" w:rsidRPr="00CB6EFA" w:rsidRDefault="007E4ABB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Brandgef</w:t>
            </w:r>
            <w:r w:rsidR="00E50C77">
              <w:t>ahr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4ECE268" w14:textId="77777777" w:rsidR="007C0DE2" w:rsidRPr="001B0FED" w:rsidRDefault="00067AB5" w:rsidP="001B0FED">
            <w:r>
              <w:rPr>
                <w:noProof/>
              </w:rPr>
            </w:r>
            <w:r w:rsidR="002022B1">
              <w:pict w14:anchorId="3EB63EB1">
                <v:shape id="_x0000_s1029" type="#_x0000_t75" style="width:55.5pt;height:48.8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6EB698AE" w14:textId="77777777" w:rsidR="007C0DE2" w:rsidRDefault="007C0DE2">
            <w:pPr>
              <w:snapToGrid w:val="0"/>
            </w:pPr>
          </w:p>
        </w:tc>
      </w:tr>
      <w:tr w:rsidR="007C0DE2" w14:paraId="1C59637F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64AB21C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43CFC69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2AC0571" w14:textId="77777777" w:rsidR="007C0DE2" w:rsidRDefault="007C0DE2">
            <w:pPr>
              <w:snapToGrid w:val="0"/>
            </w:pPr>
          </w:p>
        </w:tc>
      </w:tr>
      <w:tr w:rsidR="007C0DE2" w14:paraId="61AAD5D5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2C4AAF65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8377F45" w14:textId="77777777" w:rsidR="007C0DE2" w:rsidRPr="001C60C1" w:rsidRDefault="007C0DE2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  <w:rPr>
                <w:sz w:val="12"/>
                <w:szCs w:val="12"/>
              </w:rPr>
            </w:pPr>
          </w:p>
          <w:p w14:paraId="141A6225" w14:textId="77777777" w:rsidR="007C0DE2" w:rsidRDefault="001C60C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pict w14:anchorId="19CCF120">
                <v:shape id="_x0000_i1027" type="#_x0000_t75" style="width:51.45pt;height:51.45pt">
                  <v:imagedata r:id="rId8" o:title=""/>
                </v:shape>
              </w:pict>
            </w:r>
          </w:p>
          <w:p w14:paraId="5333E461" w14:textId="77777777" w:rsidR="00663494" w:rsidRPr="001C60C1" w:rsidRDefault="00663494" w:rsidP="00593339">
            <w:pPr>
              <w:snapToGrid w:val="0"/>
              <w:spacing w:before="60" w:after="60"/>
              <w:jc w:val="center"/>
              <w:rPr>
                <w:sz w:val="12"/>
                <w:szCs w:val="12"/>
              </w:rPr>
            </w:pPr>
          </w:p>
          <w:p w14:paraId="08CD4D43" w14:textId="77777777" w:rsidR="00593339" w:rsidRDefault="001C60C1" w:rsidP="00593339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 w:rsidRPr="00C74352">
              <w:rPr>
                <w:noProof/>
                <w:lang w:eastAsia="de-DE"/>
              </w:rPr>
              <w:pict w14:anchorId="664B256D">
                <v:shape id="Grafik 1" o:spid="_x0000_i1028" type="#_x0000_t75" style="width:53.3pt;height:53.3pt;visibility:visible">
                  <v:imagedata r:id="rId9" o:title=""/>
                </v:shape>
              </w:pict>
            </w:r>
          </w:p>
          <w:p w14:paraId="4719A5A8" w14:textId="77777777" w:rsidR="001C60C1" w:rsidRPr="001C60C1" w:rsidRDefault="001C60C1" w:rsidP="00593339">
            <w:pPr>
              <w:snapToGrid w:val="0"/>
              <w:spacing w:before="60" w:after="60"/>
              <w:jc w:val="center"/>
              <w:rPr>
                <w:sz w:val="12"/>
                <w:szCs w:val="12"/>
                <w:vertAlign w:val="subscript"/>
              </w:rPr>
            </w:pPr>
          </w:p>
          <w:p w14:paraId="3DF4FF37" w14:textId="77777777" w:rsidR="00663494" w:rsidRDefault="00663494" w:rsidP="00663494">
            <w:pPr>
              <w:rPr>
                <w:sz w:val="20"/>
                <w:szCs w:val="22"/>
              </w:rPr>
            </w:pPr>
            <w:r>
              <w:pict w14:anchorId="6BE7A767">
                <v:shape id="_x0000_i1029" type="#_x0000_t75" style="width:52.35pt;height:52.35pt">
                  <v:imagedata r:id="rId10" o:title=""/>
                </v:shape>
              </w:pict>
            </w:r>
          </w:p>
          <w:p w14:paraId="7AEFAB02" w14:textId="77777777" w:rsidR="000B2249" w:rsidRPr="001C60C1" w:rsidRDefault="000B2249" w:rsidP="000B2249">
            <w:pPr>
              <w:rPr>
                <w:sz w:val="12"/>
                <w:szCs w:val="12"/>
              </w:rPr>
            </w:pPr>
          </w:p>
          <w:p w14:paraId="5780573F" w14:textId="77777777" w:rsidR="007C0DE2" w:rsidRPr="000B2249" w:rsidRDefault="000B2249" w:rsidP="000B2249">
            <w:pPr>
              <w:rPr>
                <w:sz w:val="20"/>
                <w:szCs w:val="22"/>
              </w:rPr>
            </w:pPr>
            <w:r>
              <w:pict w14:anchorId="310E0E55">
                <v:shape id="_x0000_i1030" type="#_x0000_t75" style="width:52.35pt;height:52.35pt">
                  <v:imagedata r:id="rId11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19FFEE6" w14:textId="77777777" w:rsidR="0082552E" w:rsidRPr="00E16DE0" w:rsidRDefault="00D5032E" w:rsidP="0070359D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Betriebsanleitung</w:t>
            </w:r>
            <w:r w:rsidR="00E16DE0">
              <w:rPr>
                <w:sz w:val="20"/>
                <w:szCs w:val="22"/>
              </w:rPr>
              <w:t xml:space="preserve"> des Herstellers beachten</w:t>
            </w:r>
            <w:r w:rsidR="00FF3E7A">
              <w:rPr>
                <w:sz w:val="20"/>
                <w:szCs w:val="22"/>
              </w:rPr>
              <w:t>.</w:t>
            </w:r>
          </w:p>
          <w:p w14:paraId="2202B6CA" w14:textId="77777777" w:rsidR="00E16DE0" w:rsidRPr="00D5032E" w:rsidRDefault="00E16DE0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Schutzeinrichtungen nicht entfernen und nicht manipulieren</w:t>
            </w:r>
            <w:r w:rsidR="00FF3E7A">
              <w:rPr>
                <w:sz w:val="20"/>
                <w:szCs w:val="22"/>
              </w:rPr>
              <w:t>.</w:t>
            </w:r>
          </w:p>
          <w:p w14:paraId="5D2B3953" w14:textId="77777777" w:rsidR="00D5032E" w:rsidRDefault="00954969" w:rsidP="0095496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Geräte nur in gut durchlüfteten Arbeitsräumen verwenden</w:t>
            </w:r>
            <w:r w:rsidR="00FF3E7A">
              <w:rPr>
                <w:sz w:val="20"/>
                <w:szCs w:val="22"/>
              </w:rPr>
              <w:t>.</w:t>
            </w:r>
          </w:p>
          <w:p w14:paraId="5E430C1A" w14:textId="77777777" w:rsidR="001B0FED" w:rsidRPr="00954969" w:rsidRDefault="001B0FED" w:rsidP="0095496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 Reinigen von Planen, den Arbeitsraum gut durchlüften</w:t>
            </w:r>
            <w:r w:rsidR="00FF3E7A">
              <w:rPr>
                <w:sz w:val="20"/>
                <w:szCs w:val="22"/>
              </w:rPr>
              <w:t>.</w:t>
            </w:r>
          </w:p>
          <w:p w14:paraId="4D343150" w14:textId="77777777" w:rsidR="004D27D1" w:rsidRPr="00B0528A" w:rsidRDefault="00DF5D50" w:rsidP="0070359D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Nur von eingewiesenem und qualifiziertem Personal benutzen</w:t>
            </w:r>
            <w:r w:rsidR="00FF3E7A">
              <w:rPr>
                <w:sz w:val="20"/>
                <w:szCs w:val="22"/>
              </w:rPr>
              <w:t>.</w:t>
            </w:r>
          </w:p>
          <w:p w14:paraId="6654AB2B" w14:textId="77777777" w:rsidR="007C0DE2" w:rsidRDefault="00E16DE0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elektrische Zuleitung ist vor jed</w:t>
            </w:r>
            <w:r w:rsidR="001B0FED">
              <w:rPr>
                <w:sz w:val="20"/>
                <w:szCs w:val="22"/>
              </w:rPr>
              <w:t>er Inbetriebnahme zu prüfen (Sichtprüfung).</w:t>
            </w:r>
          </w:p>
          <w:p w14:paraId="59377A0B" w14:textId="77777777" w:rsidR="00526FCD" w:rsidRDefault="00526FC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Elektrische Zuleitungen möglichst oberhalb der Schwei</w:t>
            </w:r>
            <w:r w:rsidR="00D5032E">
              <w:rPr>
                <w:sz w:val="20"/>
                <w:szCs w:val="22"/>
              </w:rPr>
              <w:t>ß</w:t>
            </w:r>
            <w:r>
              <w:rPr>
                <w:sz w:val="20"/>
                <w:szCs w:val="22"/>
              </w:rPr>
              <w:t>geräte installieren</w:t>
            </w:r>
            <w:r w:rsidR="00FF3E7A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 xml:space="preserve"> </w:t>
            </w:r>
          </w:p>
          <w:p w14:paraId="4051E7A4" w14:textId="77777777" w:rsidR="00B0528A" w:rsidRDefault="00E16DE0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Der Ein</w:t>
            </w:r>
            <w:r w:rsidR="00F065D5">
              <w:rPr>
                <w:sz w:val="20"/>
                <w:szCs w:val="22"/>
              </w:rPr>
              <w:t>satz von Hei</w:t>
            </w:r>
            <w:r w:rsidR="00D5032E">
              <w:rPr>
                <w:sz w:val="20"/>
                <w:szCs w:val="22"/>
              </w:rPr>
              <w:t>ß</w:t>
            </w:r>
            <w:r w:rsidR="00F065D5">
              <w:rPr>
                <w:sz w:val="20"/>
                <w:szCs w:val="22"/>
              </w:rPr>
              <w:t>luft-Schwei</w:t>
            </w:r>
            <w:r w:rsidR="00D5032E">
              <w:rPr>
                <w:sz w:val="20"/>
                <w:szCs w:val="22"/>
              </w:rPr>
              <w:t>ß</w:t>
            </w:r>
            <w:r w:rsidR="00F065D5">
              <w:rPr>
                <w:sz w:val="20"/>
                <w:szCs w:val="22"/>
              </w:rPr>
              <w:t>gerät/Schwei</w:t>
            </w:r>
            <w:r w:rsidR="00D5032E">
              <w:rPr>
                <w:sz w:val="20"/>
                <w:szCs w:val="22"/>
              </w:rPr>
              <w:t>ß</w:t>
            </w:r>
            <w:r w:rsidR="00F065D5">
              <w:rPr>
                <w:sz w:val="20"/>
                <w:szCs w:val="22"/>
              </w:rPr>
              <w:t>automat</w:t>
            </w:r>
            <w:r>
              <w:rPr>
                <w:sz w:val="20"/>
                <w:szCs w:val="22"/>
              </w:rPr>
              <w:t xml:space="preserve"> ist in ausreichender Entfernung zu anderen Arbeitsplätzen vorzunehmen</w:t>
            </w:r>
            <w:r w:rsidR="009310CC">
              <w:rPr>
                <w:sz w:val="20"/>
                <w:szCs w:val="22"/>
              </w:rPr>
              <w:t>.</w:t>
            </w:r>
          </w:p>
          <w:p w14:paraId="21304AC8" w14:textId="77777777" w:rsidR="00DF5D50" w:rsidRDefault="00DF5D50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Feuer- und Explosionsgefahr bei unsachgemäßem Gebrauch, besonders in der Nähe brenn</w:t>
            </w:r>
            <w:r w:rsidR="00551B4E">
              <w:rPr>
                <w:sz w:val="20"/>
                <w:szCs w:val="22"/>
              </w:rPr>
              <w:t>barer Materialien und explosiver Gase</w:t>
            </w:r>
            <w:r w:rsidR="009310CC">
              <w:rPr>
                <w:sz w:val="20"/>
                <w:szCs w:val="22"/>
              </w:rPr>
              <w:t>.</w:t>
            </w:r>
          </w:p>
          <w:p w14:paraId="54B1AA14" w14:textId="77777777" w:rsidR="00B0528A" w:rsidRDefault="00F065D5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Geräte</w:t>
            </w:r>
            <w:r w:rsidR="00E16DE0">
              <w:rPr>
                <w:sz w:val="20"/>
                <w:szCs w:val="22"/>
              </w:rPr>
              <w:t xml:space="preserve"> müssen so positioniert werden, dass ein ergonomisches Bedienen (Körperhaltung) </w:t>
            </w:r>
            <w:r w:rsidR="001E18F9">
              <w:rPr>
                <w:sz w:val="20"/>
                <w:szCs w:val="22"/>
              </w:rPr>
              <w:t>möglich ist</w:t>
            </w:r>
            <w:r w:rsidR="00526FCD">
              <w:rPr>
                <w:sz w:val="20"/>
                <w:szCs w:val="22"/>
              </w:rPr>
              <w:t xml:space="preserve"> (ausreichend hohe Arbeitstische)</w:t>
            </w:r>
            <w:r w:rsidR="009310CC">
              <w:rPr>
                <w:sz w:val="20"/>
                <w:szCs w:val="22"/>
              </w:rPr>
              <w:t>.</w:t>
            </w:r>
          </w:p>
          <w:p w14:paraId="3ED6AFC9" w14:textId="77777777" w:rsidR="009A6D04" w:rsidRDefault="001E18F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</w:t>
            </w:r>
            <w:r w:rsidR="00F065D5">
              <w:rPr>
                <w:sz w:val="20"/>
                <w:szCs w:val="22"/>
              </w:rPr>
              <w:t>Abstellfläche für die Geräte</w:t>
            </w:r>
            <w:r>
              <w:rPr>
                <w:sz w:val="20"/>
                <w:szCs w:val="22"/>
              </w:rPr>
              <w:t xml:space="preserve"> muss ausreichend groß sein</w:t>
            </w:r>
            <w:r w:rsidR="00EE29A9">
              <w:rPr>
                <w:sz w:val="20"/>
                <w:szCs w:val="22"/>
              </w:rPr>
              <w:t>.</w:t>
            </w:r>
          </w:p>
          <w:p w14:paraId="4D2288C9" w14:textId="77777777" w:rsidR="00DF5D50" w:rsidRPr="009310CC" w:rsidRDefault="00DE4D67" w:rsidP="009310CC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</w:t>
            </w:r>
            <w:r w:rsidR="00F065D5">
              <w:rPr>
                <w:sz w:val="20"/>
                <w:szCs w:val="22"/>
              </w:rPr>
              <w:t>s Netzkabel darf nicht mit den Schwei</w:t>
            </w:r>
            <w:r w:rsidR="00D5032E">
              <w:rPr>
                <w:sz w:val="20"/>
                <w:szCs w:val="22"/>
              </w:rPr>
              <w:t>ß</w:t>
            </w:r>
            <w:r w:rsidR="00F065D5">
              <w:rPr>
                <w:sz w:val="20"/>
                <w:szCs w:val="22"/>
              </w:rPr>
              <w:t>geräten (heiße Düse</w:t>
            </w:r>
            <w:r>
              <w:rPr>
                <w:sz w:val="20"/>
                <w:szCs w:val="22"/>
              </w:rPr>
              <w:t>) in Kontakt kommen</w:t>
            </w:r>
            <w:r w:rsidR="009310CC">
              <w:rPr>
                <w:sz w:val="20"/>
                <w:szCs w:val="22"/>
              </w:rPr>
              <w:t>.</w:t>
            </w:r>
          </w:p>
          <w:p w14:paraId="40E66DE5" w14:textId="77777777" w:rsidR="00B0528A" w:rsidRDefault="00F065D5" w:rsidP="0070359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Das Gerät abkühlen lassen, vor Einlagerung</w:t>
            </w:r>
            <w:r w:rsidR="00FF3E7A">
              <w:rPr>
                <w:sz w:val="20"/>
                <w:szCs w:val="22"/>
              </w:rPr>
              <w:t>.</w:t>
            </w:r>
          </w:p>
          <w:p w14:paraId="6312D317" w14:textId="77777777" w:rsidR="009310CC" w:rsidRPr="0070359D" w:rsidRDefault="009310CC" w:rsidP="0070359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Nach Arbeitsende </w:t>
            </w:r>
            <w:r w:rsidR="00EE30F6">
              <w:rPr>
                <w:sz w:val="20"/>
                <w:szCs w:val="22"/>
              </w:rPr>
              <w:t xml:space="preserve">den Raum </w:t>
            </w:r>
            <w:r>
              <w:rPr>
                <w:sz w:val="20"/>
                <w:szCs w:val="22"/>
              </w:rPr>
              <w:t>lüften</w:t>
            </w:r>
            <w:r w:rsidR="00EE30F6">
              <w:rPr>
                <w:sz w:val="20"/>
                <w:szCs w:val="22"/>
              </w:rPr>
              <w:t>.</w:t>
            </w:r>
          </w:p>
          <w:p w14:paraId="6438FE95" w14:textId="77777777" w:rsidR="00DC6A03" w:rsidRPr="00DE4D67" w:rsidRDefault="00DE4D67" w:rsidP="00526FC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DE4D67">
              <w:rPr>
                <w:sz w:val="20"/>
                <w:szCs w:val="22"/>
              </w:rPr>
              <w:t>Enganliegende Kleidung tragen</w:t>
            </w:r>
            <w:r w:rsidR="00FF3E7A">
              <w:rPr>
                <w:sz w:val="20"/>
                <w:szCs w:val="22"/>
              </w:rPr>
              <w:t>.</w:t>
            </w:r>
          </w:p>
          <w:p w14:paraId="798B832D" w14:textId="77777777" w:rsidR="00AB41FB" w:rsidRDefault="00AB41FB" w:rsidP="00AB41FB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notwendige Persönliche Schutzausrüstung ist zu benutzen: </w:t>
            </w:r>
            <w:r w:rsidRPr="00AB41FB">
              <w:rPr>
                <w:color w:val="FF0000"/>
                <w:sz w:val="20"/>
                <w:szCs w:val="22"/>
              </w:rPr>
              <w:t>Hier angeben welche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8344882" w14:textId="77777777" w:rsidR="007C0DE2" w:rsidRDefault="007C0DE2" w:rsidP="00593339"/>
          <w:p w14:paraId="08CEAA7A" w14:textId="77777777" w:rsidR="002944AD" w:rsidRPr="00593339" w:rsidRDefault="001C60C1" w:rsidP="00593339">
            <w:r>
              <w:object w:dxaOrig="1500" w:dyaOrig="1500" w14:anchorId="0348ACB9">
                <v:shape id="_x0000_i1031" type="#_x0000_t75" style="width:52.35pt;height:52.35pt" o:ole="" filled="t">
                  <v:fill color2="black"/>
                  <v:imagedata r:id="rId12" o:title=""/>
                </v:shape>
                <o:OLEObject Type="Embed" ProgID="Microsoft" ShapeID="_x0000_i1031" DrawAspect="Content" ObjectID="_1773138138" r:id="rId13"/>
              </w:object>
            </w:r>
          </w:p>
        </w:tc>
        <w:tc>
          <w:tcPr>
            <w:tcW w:w="191" w:type="dxa"/>
            <w:vMerge/>
            <w:shd w:val="clear" w:color="auto" w:fill="0000FF"/>
          </w:tcPr>
          <w:p w14:paraId="7B6EB88C" w14:textId="77777777" w:rsidR="007C0DE2" w:rsidRDefault="007C0DE2">
            <w:pPr>
              <w:snapToGrid w:val="0"/>
            </w:pPr>
          </w:p>
        </w:tc>
      </w:tr>
      <w:tr w:rsidR="007C0DE2" w14:paraId="76FAEF27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71DA39B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BE46264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639F7290" w14:textId="77777777" w:rsidR="007C0DE2" w:rsidRDefault="007C0DE2">
            <w:pPr>
              <w:snapToGrid w:val="0"/>
            </w:pPr>
          </w:p>
        </w:tc>
      </w:tr>
      <w:tr w:rsidR="007C0DE2" w14:paraId="23EA93E8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13B59A24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38E70B01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29DFA7C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Vorgesetzten verständigen.</w:t>
            </w:r>
          </w:p>
          <w:p w14:paraId="519F27B6" w14:textId="77777777" w:rsidR="00DA08CE" w:rsidRDefault="00F065D5" w:rsidP="00D5032E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Schwei</w:t>
            </w:r>
            <w:r w:rsidR="00D5032E">
              <w:rPr>
                <w:sz w:val="20"/>
                <w:szCs w:val="22"/>
              </w:rPr>
              <w:t>ß</w:t>
            </w:r>
            <w:r>
              <w:rPr>
                <w:sz w:val="20"/>
                <w:szCs w:val="22"/>
              </w:rPr>
              <w:t>geräte</w:t>
            </w:r>
            <w:r w:rsidR="00DE4D67">
              <w:rPr>
                <w:sz w:val="20"/>
                <w:szCs w:val="22"/>
              </w:rPr>
              <w:t xml:space="preserve"> g</w:t>
            </w:r>
            <w:r w:rsidR="00DA08CE">
              <w:rPr>
                <w:sz w:val="20"/>
                <w:szCs w:val="22"/>
              </w:rPr>
              <w:t>egen weitere Benutzung</w:t>
            </w:r>
            <w:r>
              <w:rPr>
                <w:sz w:val="20"/>
                <w:szCs w:val="22"/>
              </w:rPr>
              <w:t xml:space="preserve"> bzw. unbefugte Benutzung</w:t>
            </w:r>
            <w:r w:rsidR="00DA08CE">
              <w:rPr>
                <w:sz w:val="20"/>
                <w:szCs w:val="22"/>
              </w:rPr>
              <w:t xml:space="preserve"> sichern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1C34197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1AB81AD8" w14:textId="77777777" w:rsidR="007C0DE2" w:rsidRDefault="007C0DE2">
            <w:pPr>
              <w:snapToGrid w:val="0"/>
            </w:pPr>
          </w:p>
        </w:tc>
      </w:tr>
      <w:tr w:rsidR="007C0DE2" w14:paraId="78F9569A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7938F109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883EA98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17CB9AAB" w14:textId="77777777" w:rsidR="007C0DE2" w:rsidRDefault="007C0DE2">
            <w:pPr>
              <w:snapToGrid w:val="0"/>
            </w:pPr>
          </w:p>
        </w:tc>
      </w:tr>
      <w:tr w:rsidR="007C0DE2" w14:paraId="24ADE3C9" w14:textId="77777777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107C52E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C850C43" w14:textId="77777777" w:rsidR="007C0DE2" w:rsidRDefault="001C60C1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1616E085">
                <v:shape id="_x0000_i1032" type="#_x0000_t75" style="width:57.05pt;height:57.05pt">
                  <v:imagedata r:id="rId14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7341D7C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555C1242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4835639D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433B5E9E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  <w:p w14:paraId="57A9B268" w14:textId="77777777" w:rsidR="00CF555A" w:rsidRDefault="00CF555A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unverzüglich dem Vorgesetzten melden</w:t>
            </w:r>
            <w:r w:rsidR="008F53B3">
              <w:rPr>
                <w:rFonts w:cs="Arial"/>
                <w:sz w:val="20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42E25E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971253A" w14:textId="77777777" w:rsidR="007C0DE2" w:rsidRDefault="007C0DE2">
            <w:pPr>
              <w:snapToGrid w:val="0"/>
            </w:pPr>
          </w:p>
        </w:tc>
      </w:tr>
      <w:tr w:rsidR="007C0DE2" w14:paraId="060AD21C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3E0854F6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0B02B0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616F4DDC" w14:textId="77777777" w:rsidR="007C0DE2" w:rsidRDefault="007C0DE2">
            <w:pPr>
              <w:snapToGrid w:val="0"/>
            </w:pPr>
          </w:p>
        </w:tc>
      </w:tr>
      <w:tr w:rsidR="007C0DE2" w14:paraId="65D2CE5F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682B1FD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971404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B3D47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722ABF0E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6CF07C5C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60DFD46C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5E52EF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446A91E" w14:textId="77777777" w:rsidR="007C0DE2" w:rsidRDefault="007C0DE2">
            <w:pPr>
              <w:snapToGrid w:val="0"/>
            </w:pPr>
          </w:p>
        </w:tc>
      </w:tr>
      <w:tr w:rsidR="007C0DE2" w14:paraId="42C0C1FE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6343F09F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072E2F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127B254F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708FE6E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3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756FFC54" w14:textId="77777777" w:rsidR="00551B4E" w:rsidRDefault="00551B4E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643017C7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240D1179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5B998375">
                <v:shape id="_x0000_s1027" type="#_x0000_t202" style="position:absolute;margin-left:240.05pt;margin-top:23pt;width:153.4pt;height:36.3pt;z-index:4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30A6557B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782A2B3E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04C9E862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195304E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0F06E36" w14:textId="77777777" w:rsidR="007C0DE2" w:rsidRDefault="007C0DE2">
            <w:pPr>
              <w:snapToGrid w:val="0"/>
            </w:pPr>
          </w:p>
        </w:tc>
      </w:tr>
      <w:tr w:rsidR="007C0DE2" w14:paraId="41EFD768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77DF05D6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29278394" w14:textId="77777777" w:rsidR="00DE4D67" w:rsidRDefault="00DE4D67" w:rsidP="0063746B">
      <w:pPr>
        <w:spacing w:line="20" w:lineRule="exact"/>
      </w:pPr>
    </w:p>
    <w:sectPr w:rsidR="00DE4D67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944265082">
    <w:abstractNumId w:val="0"/>
  </w:num>
  <w:num w:numId="2" w16cid:durableId="766540773">
    <w:abstractNumId w:val="1"/>
  </w:num>
  <w:num w:numId="3" w16cid:durableId="1638607380">
    <w:abstractNumId w:val="2"/>
  </w:num>
  <w:num w:numId="4" w16cid:durableId="140272166">
    <w:abstractNumId w:val="3"/>
  </w:num>
  <w:num w:numId="5" w16cid:durableId="167255232">
    <w:abstractNumId w:val="4"/>
  </w:num>
  <w:num w:numId="6" w16cid:durableId="490755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27ED9"/>
    <w:rsid w:val="00067AB5"/>
    <w:rsid w:val="0007445C"/>
    <w:rsid w:val="000B2249"/>
    <w:rsid w:val="001B0FED"/>
    <w:rsid w:val="001C60C1"/>
    <w:rsid w:val="001E18F9"/>
    <w:rsid w:val="002022B1"/>
    <w:rsid w:val="00241CC1"/>
    <w:rsid w:val="002470EE"/>
    <w:rsid w:val="002944AD"/>
    <w:rsid w:val="002A0E00"/>
    <w:rsid w:val="002B389A"/>
    <w:rsid w:val="00303753"/>
    <w:rsid w:val="0031301B"/>
    <w:rsid w:val="00315D34"/>
    <w:rsid w:val="003825C7"/>
    <w:rsid w:val="003944B6"/>
    <w:rsid w:val="00440FC5"/>
    <w:rsid w:val="004D27D1"/>
    <w:rsid w:val="00526FCD"/>
    <w:rsid w:val="00551B4E"/>
    <w:rsid w:val="00555F94"/>
    <w:rsid w:val="00570C59"/>
    <w:rsid w:val="00593339"/>
    <w:rsid w:val="005A6D86"/>
    <w:rsid w:val="0063746B"/>
    <w:rsid w:val="00663494"/>
    <w:rsid w:val="0070359D"/>
    <w:rsid w:val="007348F2"/>
    <w:rsid w:val="00735730"/>
    <w:rsid w:val="00752AE3"/>
    <w:rsid w:val="00763149"/>
    <w:rsid w:val="00791D16"/>
    <w:rsid w:val="007A512F"/>
    <w:rsid w:val="007C0DE2"/>
    <w:rsid w:val="007E2610"/>
    <w:rsid w:val="007E4ABB"/>
    <w:rsid w:val="00817412"/>
    <w:rsid w:val="0082552E"/>
    <w:rsid w:val="0085079B"/>
    <w:rsid w:val="0085468E"/>
    <w:rsid w:val="008F53B3"/>
    <w:rsid w:val="009310CC"/>
    <w:rsid w:val="00944E56"/>
    <w:rsid w:val="00954969"/>
    <w:rsid w:val="00971F2B"/>
    <w:rsid w:val="009A6D04"/>
    <w:rsid w:val="009C3ACD"/>
    <w:rsid w:val="00A845CA"/>
    <w:rsid w:val="00AB3B43"/>
    <w:rsid w:val="00AB41FB"/>
    <w:rsid w:val="00AE299D"/>
    <w:rsid w:val="00B00DDF"/>
    <w:rsid w:val="00B0528A"/>
    <w:rsid w:val="00B224C4"/>
    <w:rsid w:val="00BB2AB0"/>
    <w:rsid w:val="00C87FF8"/>
    <w:rsid w:val="00CB6EFA"/>
    <w:rsid w:val="00CE0070"/>
    <w:rsid w:val="00CF555A"/>
    <w:rsid w:val="00D5032E"/>
    <w:rsid w:val="00DA08CE"/>
    <w:rsid w:val="00DC6A03"/>
    <w:rsid w:val="00DD6647"/>
    <w:rsid w:val="00DE4D67"/>
    <w:rsid w:val="00DF5D50"/>
    <w:rsid w:val="00E16DE0"/>
    <w:rsid w:val="00E4371C"/>
    <w:rsid w:val="00E50C77"/>
    <w:rsid w:val="00E51984"/>
    <w:rsid w:val="00E62BDE"/>
    <w:rsid w:val="00EE29A9"/>
    <w:rsid w:val="00EE30F6"/>
    <w:rsid w:val="00F065D5"/>
    <w:rsid w:val="00F30074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673212F"/>
  <w15:chartTrackingRefBased/>
  <w15:docId w15:val="{D79B043C-05A3-4D5D-AFB2-886A0DC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DF47-CA13-4A8B-B151-2AC15E5D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2024-03-28T12:36:00Z</dcterms:created>
  <dcterms:modified xsi:type="dcterms:W3CDTF">2024-03-28T12:36:00Z</dcterms:modified>
</cp:coreProperties>
</file>